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F0713" w:rsidRDefault="003D2949" w14:paraId="58962733" w14:textId="77777777">
      <w:pPr>
        <w:spacing w:before="300" w:after="300"/>
        <w:jc w:val="center"/>
      </w:pPr>
      <w:r>
        <w:rPr>
          <w:noProof/>
        </w:rPr>
        <w:drawing>
          <wp:inline distT="0" distB="0" distL="0" distR="0" wp14:anchorId="55746609" wp14:editId="6D7B4022">
            <wp:extent cx="2476500" cy="800100"/>
            <wp:effectExtent l="0" t="0" r="0" b="0"/>
            <wp:docPr id="1" name="LDWA logo" descr="LDWA logo" title="L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476500" cy="800100"/>
                    </a:xfrm>
                    <a:prstGeom prst="rect">
                      <a:avLst/>
                    </a:prstGeom>
                  </pic:spPr>
                </pic:pic>
              </a:graphicData>
            </a:graphic>
          </wp:inline>
        </w:drawing>
      </w:r>
    </w:p>
    <w:p w:rsidR="00FF0713" w:rsidRDefault="003D2949" w14:paraId="136AC40B" w14:textId="77777777">
      <w:pPr>
        <w:spacing w:before="120" w:after="120"/>
        <w:jc w:val="center"/>
      </w:pPr>
      <w:r>
        <w:rPr>
          <w:b/>
          <w:bCs/>
          <w:color w:val="1F4E79"/>
          <w:sz w:val="52"/>
          <w:szCs w:val="52"/>
        </w:rPr>
        <w:t>Dogs on Walks Policy</w:t>
      </w:r>
    </w:p>
    <w:p w:rsidR="00FF0713" w:rsidRDefault="003D2949" w14:paraId="01EF9EC9" w14:textId="5EC330A3">
      <w:pPr>
        <w:spacing w:before="60" w:after="60"/>
        <w:jc w:val="center"/>
      </w:pPr>
      <w:r>
        <w:rPr>
          <w:color w:val="2E75B6"/>
          <w:sz w:val="28"/>
          <w:szCs w:val="28"/>
        </w:rPr>
        <w:t>Version 3.1  |  July 2026  |  England</w:t>
      </w:r>
      <w:r w:rsidR="0051138A">
        <w:rPr>
          <w:color w:val="2E75B6"/>
          <w:sz w:val="28"/>
          <w:szCs w:val="28"/>
        </w:rPr>
        <w:t xml:space="preserve"> &amp; </w:t>
      </w:r>
      <w:r>
        <w:rPr>
          <w:color w:val="2E75B6"/>
          <w:sz w:val="28"/>
          <w:szCs w:val="28"/>
        </w:rPr>
        <w:t>Wales</w:t>
      </w:r>
      <w:r w:rsidR="0051138A">
        <w:rPr>
          <w:color w:val="2E75B6"/>
          <w:sz w:val="28"/>
          <w:szCs w:val="28"/>
        </w:rPr>
        <w:t>, Scotland</w:t>
      </w:r>
    </w:p>
    <w:p w:rsidR="00FF0713" w:rsidRDefault="003D2949" w14:paraId="60AB2EC1" w14:textId="603CACEF">
      <w:pPr>
        <w:spacing w:before="60" w:after="400"/>
        <w:jc w:val="center"/>
      </w:pPr>
      <w:r w:rsidRPr="0A928E24" w:rsidR="590D61C9">
        <w:rPr>
          <w:color w:val="888888"/>
        </w:rPr>
        <w:t xml:space="preserve">Approved by NEC: </w:t>
      </w:r>
      <w:r w:rsidRPr="0A928E24" w:rsidR="1B2CD390">
        <w:rPr>
          <w:color w:val="888888"/>
        </w:rPr>
        <w:t>25.07.2026</w:t>
      </w:r>
      <w:r w:rsidRPr="0A928E24" w:rsidR="590D61C9">
        <w:rPr>
          <w:color w:val="888888"/>
        </w:rPr>
        <w:t xml:space="preserve"> |  Owner: NEC Secretary</w:t>
      </w:r>
    </w:p>
    <w:p w:rsidR="00FF0713" w:rsidRDefault="00FF0713" w14:paraId="222D82A0" w14:textId="77777777">
      <w:pPr>
        <w:pBdr>
          <w:bottom w:val="single" w:color="2E75B6" w:sz="6" w:space="4"/>
        </w:pBdr>
        <w:spacing w:after="80"/>
        <w:jc w:val="center"/>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400"/>
        <w:gridCol w:w="6626"/>
      </w:tblGrid>
      <w:tr w:rsidR="00FF0713" w:rsidTr="4A181366" w14:paraId="59074C04" w14:textId="77777777">
        <w:tblPrEx>
          <w:tblCellMar>
            <w:top w:w="0" w:type="dxa"/>
            <w:bottom w:w="0" w:type="dxa"/>
          </w:tblCellMar>
        </w:tblPrEx>
        <w:tc>
          <w:tcPr>
            <w:tcW w:w="9026" w:type="dxa"/>
            <w:gridSpan w:val="2"/>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FF0713" w:rsidRDefault="003D2949" w14:paraId="46F8FCCE" w14:textId="77777777">
            <w:r>
              <w:rPr>
                <w:b/>
                <w:bCs/>
                <w:color w:val="FFFFFF"/>
              </w:rPr>
              <w:t>Document Information</w:t>
            </w:r>
          </w:p>
        </w:tc>
      </w:tr>
      <w:tr w:rsidR="00FF0713" w:rsidTr="4A181366" w14:paraId="3AC66EDA"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07FC25D9" w14:textId="77777777">
            <w:r>
              <w:rPr>
                <w:b/>
                <w:bCs/>
                <w:color w:val="1F4E79"/>
                <w:sz w:val="20"/>
                <w:szCs w:val="20"/>
              </w:rPr>
              <w:t>Policy Title</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3D2949" w14:paraId="6F44BAFD" w14:textId="76C84884">
            <w:r>
              <w:rPr>
                <w:sz w:val="20"/>
                <w:szCs w:val="20"/>
              </w:rPr>
              <w:t xml:space="preserve">Dogs on Walks Policy — England </w:t>
            </w:r>
            <w:r w:rsidR="0070604C">
              <w:rPr>
                <w:sz w:val="20"/>
                <w:szCs w:val="20"/>
              </w:rPr>
              <w:t xml:space="preserve">&amp; </w:t>
            </w:r>
            <w:r>
              <w:rPr>
                <w:sz w:val="20"/>
                <w:szCs w:val="20"/>
              </w:rPr>
              <w:t>Wales</w:t>
            </w:r>
            <w:r w:rsidR="0070604C">
              <w:rPr>
                <w:sz w:val="20"/>
                <w:szCs w:val="20"/>
              </w:rPr>
              <w:t>, Scotland</w:t>
            </w:r>
          </w:p>
        </w:tc>
      </w:tr>
      <w:tr w:rsidR="00FF0713" w:rsidTr="4A181366" w14:paraId="49B4B00F"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69976D3F" w14:textId="77777777">
            <w:r>
              <w:rPr>
                <w:b/>
                <w:bCs/>
                <w:color w:val="1F4E79"/>
                <w:sz w:val="20"/>
                <w:szCs w:val="20"/>
              </w:rPr>
              <w:t>Version</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3D2949" w14:paraId="7146F1BC" w14:textId="77777777">
            <w:r>
              <w:rPr>
                <w:sz w:val="20"/>
                <w:szCs w:val="20"/>
              </w:rPr>
              <w:t>V3.1  |  July 2026</w:t>
            </w:r>
          </w:p>
        </w:tc>
      </w:tr>
      <w:tr w:rsidR="00FF0713" w:rsidTr="4A181366" w14:paraId="2AD7CB72"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33D3058B" w14:textId="77777777">
            <w:r>
              <w:rPr>
                <w:b/>
                <w:bCs/>
                <w:color w:val="1F4E79"/>
                <w:sz w:val="20"/>
                <w:szCs w:val="20"/>
              </w:rPr>
              <w:t>Policy Owner</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3D2949" w14:paraId="41887405" w14:textId="77777777">
            <w:r>
              <w:rPr>
                <w:sz w:val="20"/>
                <w:szCs w:val="20"/>
              </w:rPr>
              <w:t>NEC Secretary</w:t>
            </w:r>
          </w:p>
        </w:tc>
      </w:tr>
      <w:tr w:rsidR="00FF0713" w:rsidTr="4A181366" w14:paraId="48E0D531"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33A48FE9" w14:textId="77777777">
            <w:r>
              <w:rPr>
                <w:b/>
                <w:bCs/>
                <w:color w:val="1F4E79"/>
                <w:sz w:val="20"/>
                <w:szCs w:val="20"/>
              </w:rPr>
              <w:t>Policy Author</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3D2949" w14:paraId="4B3199A9" w14:textId="264C6F48">
            <w:r>
              <w:rPr>
                <w:sz w:val="20"/>
                <w:szCs w:val="20"/>
              </w:rPr>
              <w:t xml:space="preserve">Sarah Heal (V3); amended by </w:t>
            </w:r>
            <w:r w:rsidR="0051138A">
              <w:rPr>
                <w:sz w:val="20"/>
                <w:szCs w:val="20"/>
              </w:rPr>
              <w:t>Helen Strong</w:t>
            </w:r>
            <w:r>
              <w:rPr>
                <w:sz w:val="20"/>
                <w:szCs w:val="20"/>
              </w:rPr>
              <w:t xml:space="preserve"> (V3.1)</w:t>
            </w:r>
          </w:p>
        </w:tc>
      </w:tr>
      <w:tr w:rsidR="00FF0713" w:rsidTr="4A181366" w14:paraId="042F2A3A"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745F88BF" w14:textId="77777777">
            <w:r>
              <w:rPr>
                <w:b/>
                <w:bCs/>
                <w:color w:val="1F4E79"/>
                <w:sz w:val="20"/>
                <w:szCs w:val="20"/>
              </w:rPr>
              <w:t>Contact</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70604C" w14:paraId="100E0053" w14:textId="55F2328C">
            <w:r>
              <w:rPr>
                <w:sz w:val="20"/>
                <w:szCs w:val="20"/>
              </w:rPr>
              <w:t>secretary</w:t>
            </w:r>
            <w:r w:rsidR="003D2949">
              <w:rPr>
                <w:sz w:val="20"/>
                <w:szCs w:val="20"/>
              </w:rPr>
              <w:t>@ldwa.org.uk</w:t>
            </w:r>
          </w:p>
        </w:tc>
      </w:tr>
      <w:tr w:rsidR="00FF0713" w:rsidTr="4A181366" w14:paraId="4ADD4796"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20739DC8" w14:textId="77777777">
            <w:r>
              <w:rPr>
                <w:b/>
                <w:bCs/>
                <w:color w:val="1F4E79"/>
                <w:sz w:val="20"/>
                <w:szCs w:val="20"/>
              </w:rPr>
              <w:t>Approved by NEC</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3D2949" w14:paraId="0E78C9AA" w14:textId="74492A2E">
            <w:r w:rsidRPr="4A181366" w:rsidR="1E3A30A0">
              <w:rPr>
                <w:sz w:val="20"/>
                <w:szCs w:val="20"/>
              </w:rPr>
              <w:t>25.07.2026</w:t>
            </w:r>
          </w:p>
        </w:tc>
      </w:tr>
      <w:tr w:rsidR="00FF0713" w:rsidTr="4A181366" w14:paraId="7F27608F"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2610349D" w14:textId="77777777">
            <w:r>
              <w:rPr>
                <w:b/>
                <w:bCs/>
                <w:color w:val="1F4E79"/>
                <w:sz w:val="20"/>
                <w:szCs w:val="20"/>
              </w:rPr>
              <w:t>Next Review Date</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51138A" w14:paraId="56BF2CD2" w14:textId="4FDE9E24">
            <w:r>
              <w:rPr>
                <w:sz w:val="20"/>
                <w:szCs w:val="20"/>
              </w:rPr>
              <w:t xml:space="preserve">July </w:t>
            </w:r>
            <w:r w:rsidR="003D2949">
              <w:rPr>
                <w:sz w:val="20"/>
                <w:szCs w:val="20"/>
              </w:rPr>
              <w:t>2027</w:t>
            </w:r>
          </w:p>
        </w:tc>
      </w:tr>
      <w:tr w:rsidR="00FF0713" w:rsidTr="4A181366" w14:paraId="23839C21"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24B039D9" w14:textId="77777777">
            <w:r>
              <w:rPr>
                <w:b/>
                <w:bCs/>
                <w:color w:val="1F4E79"/>
                <w:sz w:val="20"/>
                <w:szCs w:val="20"/>
              </w:rPr>
              <w:t>Published</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3D2949" w14:paraId="17A802E4" w14:textId="77777777">
            <w:r>
              <w:rPr>
                <w:sz w:val="20"/>
                <w:szCs w:val="20"/>
              </w:rPr>
              <w:t>LDWA Member Toolkit — ldwa.org.uk (available in accessible formats on request)</w:t>
            </w:r>
          </w:p>
        </w:tc>
      </w:tr>
      <w:tr w:rsidR="00FF0713" w:rsidTr="4A181366" w14:paraId="2F3A1F77" w14:textId="77777777">
        <w:tblPrEx>
          <w:tblCellMar>
            <w:top w:w="0" w:type="dxa"/>
            <w:bottom w:w="0" w:type="dxa"/>
          </w:tblCellMar>
        </w:tblPrEx>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0B09536A" w14:textId="77777777">
            <w:r>
              <w:rPr>
                <w:b/>
                <w:bCs/>
                <w:color w:val="1F4E79"/>
                <w:sz w:val="20"/>
                <w:szCs w:val="20"/>
              </w:rPr>
              <w:t>Related Documents</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FF0713" w:rsidRDefault="003D2949" w14:paraId="7FD1D089" w14:textId="77777777">
            <w:r>
              <w:rPr>
                <w:sz w:val="20"/>
                <w:szCs w:val="20"/>
              </w:rPr>
              <w:t>Local Group Social Walks Policy V2 (July 2026) §3.5; Local Groups Social Walks Guidance V1 (July 2026) §7c; Social Walk Register; Accident and Incident Reporting Procedure</w:t>
            </w:r>
          </w:p>
        </w:tc>
      </w:tr>
    </w:tbl>
    <w:p w:rsidR="00FF0713" w:rsidRDefault="00FF0713" w14:paraId="63D5F045" w14:textId="77777777">
      <w:pPr>
        <w:spacing w:before="60" w:after="60"/>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0"/>
        <w:gridCol w:w="1600"/>
        <w:gridCol w:w="2000"/>
        <w:gridCol w:w="4526"/>
      </w:tblGrid>
      <w:tr w:rsidR="00FF0713" w14:paraId="38D801FD" w14:textId="77777777">
        <w:tblPrEx>
          <w:tblCellMar>
            <w:top w:w="0" w:type="dxa"/>
            <w:bottom w:w="0" w:type="dxa"/>
          </w:tblCellMar>
        </w:tblPrEx>
        <w:trPr>
          <w:tblHeader/>
        </w:trPr>
        <w:tc>
          <w:tcPr>
            <w:tcW w:w="900"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FF0713" w:rsidRDefault="003D2949" w14:paraId="216F7151" w14:textId="77777777">
            <w:r>
              <w:rPr>
                <w:b/>
                <w:bCs/>
                <w:color w:val="FFFFFF"/>
                <w:sz w:val="20"/>
                <w:szCs w:val="20"/>
              </w:rPr>
              <w:t>Version</w:t>
            </w:r>
          </w:p>
        </w:tc>
        <w:tc>
          <w:tcPr>
            <w:tcW w:w="1600"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FF0713" w:rsidRDefault="003D2949" w14:paraId="4B5AF9A1" w14:textId="77777777">
            <w:r>
              <w:rPr>
                <w:b/>
                <w:bCs/>
                <w:color w:val="FFFFFF"/>
                <w:sz w:val="20"/>
                <w:szCs w:val="20"/>
              </w:rPr>
              <w:t>Date</w:t>
            </w:r>
          </w:p>
        </w:tc>
        <w:tc>
          <w:tcPr>
            <w:tcW w:w="2000"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FF0713" w:rsidRDefault="003D2949" w14:paraId="7C278115" w14:textId="77777777">
            <w:r>
              <w:rPr>
                <w:b/>
                <w:bCs/>
                <w:color w:val="FFFFFF"/>
                <w:sz w:val="20"/>
                <w:szCs w:val="20"/>
              </w:rPr>
              <w:t>Author</w:t>
            </w:r>
          </w:p>
        </w:tc>
        <w:tc>
          <w:tcPr>
            <w:tcW w:w="4526"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FF0713" w:rsidRDefault="003D2949" w14:paraId="128FFC8A" w14:textId="77777777">
            <w:r>
              <w:rPr>
                <w:b/>
                <w:bCs/>
                <w:color w:val="FFFFFF"/>
                <w:sz w:val="20"/>
                <w:szCs w:val="20"/>
              </w:rPr>
              <w:t>Summary of Changes</w:t>
            </w:r>
          </w:p>
        </w:tc>
      </w:tr>
      <w:tr w:rsidR="00FF0713" w14:paraId="187094FB" w14:textId="77777777">
        <w:tblPrEx>
          <w:tblCellMar>
            <w:top w:w="0" w:type="dxa"/>
            <w:bottom w:w="0" w:type="dxa"/>
          </w:tblCellMar>
        </w:tblPrEx>
        <w:tc>
          <w:tcPr>
            <w:tcW w:w="9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51D1282B" w14:textId="77777777">
            <w:r>
              <w:t>V1</w:t>
            </w:r>
          </w:p>
        </w:tc>
        <w:tc>
          <w:tcPr>
            <w:tcW w:w="16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5FFECA9E" w14:textId="77777777">
            <w:r>
              <w:t>2022</w:t>
            </w:r>
          </w:p>
        </w:tc>
        <w:tc>
          <w:tcPr>
            <w:tcW w:w="20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4CAFF6CD" w14:textId="77777777">
            <w:r>
              <w:t>NEC</w:t>
            </w:r>
          </w:p>
        </w:tc>
        <w:tc>
          <w:tcPr>
            <w:tcW w:w="4526"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159BE36D" w14:textId="77777777">
            <w:r>
              <w:t>Original policy.</w:t>
            </w:r>
          </w:p>
        </w:tc>
      </w:tr>
      <w:tr w:rsidR="00FF0713" w14:paraId="62ED657D" w14:textId="77777777">
        <w:tblPrEx>
          <w:tblCellMar>
            <w:top w:w="0" w:type="dxa"/>
            <w:bottom w:w="0" w:type="dxa"/>
          </w:tblCellMar>
        </w:tblPrEx>
        <w:tc>
          <w:tcPr>
            <w:tcW w:w="9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3210267E" w14:textId="77777777">
            <w:r>
              <w:t>V1.1</w:t>
            </w:r>
          </w:p>
        </w:tc>
        <w:tc>
          <w:tcPr>
            <w:tcW w:w="16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30A18A4A" w14:textId="77777777">
            <w:r>
              <w:t>[date]</w:t>
            </w:r>
          </w:p>
        </w:tc>
        <w:tc>
          <w:tcPr>
            <w:tcW w:w="20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4042FC8B" w14:textId="77777777">
            <w:r>
              <w:t>NEC</w:t>
            </w:r>
          </w:p>
        </w:tc>
        <w:tc>
          <w:tcPr>
            <w:tcW w:w="4526"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64DF3B28" w14:textId="77777777">
            <w:r>
              <w:t>Minor amendment.</w:t>
            </w:r>
          </w:p>
        </w:tc>
      </w:tr>
      <w:tr w:rsidR="00FF0713" w14:paraId="059D9C17" w14:textId="77777777">
        <w:tblPrEx>
          <w:tblCellMar>
            <w:top w:w="0" w:type="dxa"/>
            <w:bottom w:w="0" w:type="dxa"/>
          </w:tblCellMar>
        </w:tblPrEx>
        <w:tc>
          <w:tcPr>
            <w:tcW w:w="9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485B6532" w14:textId="77777777">
            <w:r>
              <w:t>V2</w:t>
            </w:r>
          </w:p>
        </w:tc>
        <w:tc>
          <w:tcPr>
            <w:tcW w:w="16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75460182" w14:textId="77777777">
            <w:r>
              <w:t>28 Jan 2023</w:t>
            </w:r>
          </w:p>
        </w:tc>
        <w:tc>
          <w:tcPr>
            <w:tcW w:w="20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19B4C9F8" w14:textId="77777777">
            <w:r>
              <w:t>NEC</w:t>
            </w:r>
          </w:p>
        </w:tc>
        <w:tc>
          <w:tcPr>
            <w:tcW w:w="4526"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47B4FEBE" w14:textId="77777777">
            <w:r>
              <w:t>Full review. Approved by NEC 28/01/2023.</w:t>
            </w:r>
          </w:p>
        </w:tc>
      </w:tr>
      <w:tr w:rsidR="00FF0713" w14:paraId="78EAE286" w14:textId="77777777">
        <w:tblPrEx>
          <w:tblCellMar>
            <w:top w:w="0" w:type="dxa"/>
            <w:bottom w:w="0" w:type="dxa"/>
          </w:tblCellMar>
        </w:tblPrEx>
        <w:tc>
          <w:tcPr>
            <w:tcW w:w="9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0A79C266" w14:textId="77777777">
            <w:r>
              <w:t>V3</w:t>
            </w:r>
          </w:p>
        </w:tc>
        <w:tc>
          <w:tcPr>
            <w:tcW w:w="16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7C2384B0" w14:textId="77777777">
            <w:r>
              <w:t>Feb 2026</w:t>
            </w:r>
          </w:p>
        </w:tc>
        <w:tc>
          <w:tcPr>
            <w:tcW w:w="20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79A658A2" w14:textId="77777777">
            <w:r>
              <w:t>Sarah Heal</w:t>
            </w:r>
          </w:p>
        </w:tc>
        <w:tc>
          <w:tcPr>
            <w:tcW w:w="4526"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7DA33310" w14:textId="77777777">
            <w:r>
              <w:t>Updated to reflect Dogs (Protection of Livestock) (Amendment) Act 2025 (in force 18 March 2026). Added suggested event-listing wording. Approved by NEC [date to be confirmed].</w:t>
            </w:r>
          </w:p>
        </w:tc>
      </w:tr>
      <w:tr w:rsidR="00FF0713" w14:paraId="63A0E260" w14:textId="77777777">
        <w:tblPrEx>
          <w:tblCellMar>
            <w:top w:w="0" w:type="dxa"/>
            <w:bottom w:w="0" w:type="dxa"/>
          </w:tblCellMar>
        </w:tblPrEx>
        <w:tc>
          <w:tcPr>
            <w:tcW w:w="9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6601164E" w14:textId="77777777">
            <w:r>
              <w:t>V3.1</w:t>
            </w:r>
          </w:p>
        </w:tc>
        <w:tc>
          <w:tcPr>
            <w:tcW w:w="16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52C19044" w14:textId="77777777">
            <w:r>
              <w:t>July 2026</w:t>
            </w:r>
          </w:p>
        </w:tc>
        <w:tc>
          <w:tcPr>
            <w:tcW w:w="200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66C86A0D" w14:textId="1088E5BF">
            <w:r>
              <w:t>Helen Strong</w:t>
            </w:r>
          </w:p>
        </w:tc>
        <w:tc>
          <w:tcPr>
            <w:tcW w:w="4526"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31995D66" w14:textId="77777777">
            <w:r>
              <w:t xml:space="preserve">Minor amendments following April 2026 policy review and June 2026 alignment review against Social Walk Policy V2. Changes: insurance recording requirement </w:t>
            </w:r>
            <w:r>
              <w:lastRenderedPageBreak/>
              <w:t>(Social Walk Register); incident reporting cross-reference; prior permission requirement for walkers; additional legislation references; policy owner assigned; next review date added; related documents section added; accessibility note added; 'no standard national policy' reframed as minimum standards. Added a Scotland subsection to the Legal Framework recording that livestock-worrying law and access rules in Scotland differ from England and Wales (Dogs (Protection of Livestock) (Amendment) (Scotland) Act 2</w:t>
            </w:r>
            <w:r>
              <w:t>021 and the Scottish Outdoor Access Code).</w:t>
            </w:r>
          </w:p>
        </w:tc>
      </w:tr>
    </w:tbl>
    <w:p w:rsidR="00FF0713" w:rsidRDefault="003D2949" w14:paraId="2E19724A" w14:textId="77777777">
      <w:r>
        <w:lastRenderedPageBreak/>
        <w:br w:type="page"/>
      </w:r>
    </w:p>
    <w:p w:rsidR="00FF0713" w:rsidRDefault="003D2949" w14:paraId="21424C90" w14:textId="77777777">
      <w:pPr>
        <w:pStyle w:val="Heading1"/>
        <w:shd w:val="clear" w:color="auto" w:fill="1F4E79"/>
        <w:ind w:left="120" w:right="120"/>
      </w:pPr>
      <w:r>
        <w:lastRenderedPageBreak/>
        <w:t xml:space="preserve">  1.  Purpose and Scope</w:t>
      </w:r>
    </w:p>
    <w:p w:rsidR="00FF0713" w:rsidRDefault="003D2949" w14:paraId="077FF553" w14:textId="77777777">
      <w:pPr>
        <w:spacing w:before="80" w:after="80"/>
      </w:pPr>
      <w:r>
        <w:t>This policy sets out the LDWA's minimum requirements for dogs on Local Group social walks in England and Wales. It applies to all Local Groups, Walk Leaders, and walkers who wish to bring a dog on an LDWA social walk.</w:t>
      </w:r>
    </w:p>
    <w:p w:rsidR="00FF0713" w:rsidRDefault="003D2949" w14:paraId="52F32FCB" w14:textId="77777777">
      <w:pPr>
        <w:spacing w:before="80" w:after="80"/>
      </w:pPr>
      <w:r>
        <w:t>While Local Groups may apply additional requirements appropriate to their area and circumstances, all groups must meet the minimum standards set out in this policy. This policy should be read alongside the Local Group Social Walks Policy V2 (July 2026), which sets the overarching framework for all social walk activity, and the Local Groups Social Walks Guidance V1 (July 2026) §7c, which provides operational guidance for Walk Leaders and walkers on managing dogs during walks.</w:t>
      </w:r>
    </w:p>
    <w:p w:rsidR="0070604C" w:rsidRDefault="0070604C" w14:paraId="779B3405" w14:textId="53711A67">
      <w:pPr>
        <w:spacing w:before="80" w:after="80"/>
      </w:pPr>
      <w:r w:rsidRPr="0070604C">
        <w:t>This policy sets minimum standards for social walks in England and Wales. The law is different in Scotland: livestock worrying is governed by separate legislation — the Dogs (Protection of Livestock) (Amendment) (Scotland) Act 2021 — and dog control on access land follows the Scottish Outdoor Access Code rather than the Countryside Code. Groups walking in Scotland must follow those Scottish requirements, which differ from this policy in several important respects, including a wider definition of livestock and significantly higher penalties (see the Scotland subsection in Section 7).</w:t>
      </w:r>
    </w:p>
    <w:p w:rsidR="00FF0713" w:rsidRDefault="003D2949" w14:paraId="20E1CDFF" w14:textId="77777777">
      <w:pPr>
        <w:pStyle w:val="Heading1"/>
        <w:shd w:val="clear" w:color="auto" w:fill="1F4E79"/>
        <w:ind w:left="120" w:right="120"/>
      </w:pPr>
      <w:r>
        <w:t xml:space="preserve">  2.  LDWA Minimum Standards</w:t>
      </w:r>
    </w:p>
    <w:p w:rsidR="00FF0713" w:rsidRDefault="003D2949" w14:paraId="11A868F6" w14:textId="77777777">
      <w:pPr>
        <w:spacing w:before="80" w:after="80"/>
      </w:pPr>
      <w:r>
        <w:t>The following requirements apply to all LDWA Local Groups offering social walks in England and Wales. They must be communicated to Walk Leaders and members as part of the Group's walk programme.</w:t>
      </w:r>
    </w:p>
    <w:p w:rsidR="00FF0713" w:rsidRDefault="00FF0713" w14:paraId="04CF5720" w14:textId="77777777">
      <w:pPr>
        <w:spacing w:before="60" w:after="60"/>
      </w:pPr>
    </w:p>
    <w:p w:rsidR="00FF0713" w:rsidRDefault="003D2949" w14:paraId="214E0B1E" w14:textId="77777777">
      <w:pPr>
        <w:spacing w:before="80" w:after="80"/>
      </w:pPr>
      <w:r>
        <w:rPr>
          <w:b/>
          <w:bCs/>
        </w:rPr>
        <w:t xml:space="preserve">Walk Leader discretion. </w:t>
      </w:r>
      <w:r>
        <w:t>It is the Walk Leader's discretion whether dogs will be permitted on their walk. Walk Leaders should state clearly in the event listing whether dogs are or are not permitted (see Section 6 for suggested wording).</w:t>
      </w:r>
    </w:p>
    <w:p w:rsidR="00FF0713" w:rsidRDefault="003D2949" w14:paraId="4A0D42FB" w14:textId="77777777">
      <w:pPr>
        <w:spacing w:before="80" w:after="80"/>
      </w:pPr>
      <w:r>
        <w:rPr>
          <w:b/>
          <w:bCs/>
        </w:rPr>
        <w:t xml:space="preserve">Prior permission. </w:t>
      </w:r>
      <w:r>
        <w:t>Walkers wishing to bring a dog must seek permission from the Walk Leader in advance of the walk.</w:t>
      </w:r>
    </w:p>
    <w:p w:rsidR="00FF0713" w:rsidRDefault="003D2949" w14:paraId="79CF8327" w14:textId="77777777">
      <w:pPr>
        <w:spacing w:before="80" w:after="80"/>
      </w:pPr>
      <w:r>
        <w:rPr>
          <w:b/>
          <w:bCs/>
        </w:rPr>
        <w:t xml:space="preserve">Pet owner liability insurance. </w:t>
      </w:r>
      <w:r>
        <w:t>Dog owners must hold a valid pet owner's liability insurance policy. Ownership of this insurance must be confirmed by the dog owner and recorded on the Social Walk Register before the walk begins. Walk Leaders must not permit a dog on their walk if insurance cannot be confirmed.</w:t>
      </w:r>
    </w:p>
    <w:p w:rsidR="00FF0713" w:rsidRDefault="003D2949" w14:paraId="28E7658E" w14:textId="77777777">
      <w:pPr>
        <w:spacing w:before="80" w:after="80"/>
      </w:pPr>
      <w:r>
        <w:rPr>
          <w:b/>
          <w:bCs/>
        </w:rPr>
        <w:t xml:space="preserve">Leads near livestock. </w:t>
      </w:r>
      <w:r>
        <w:t>Dogs must be kept on a short lead at all times when in fields, paths, or areas with livestock, including camelids (alpacas and llamas). This is a legal requirement under the Dogs (Protection of Livestock) (Amendment) Act 2025.</w:t>
      </w:r>
    </w:p>
    <w:p w:rsidR="00FF0713" w:rsidRDefault="003D2949" w14:paraId="502FD220" w14:textId="77777777">
      <w:pPr>
        <w:spacing w:before="80" w:after="80"/>
      </w:pPr>
      <w:r>
        <w:rPr>
          <w:b/>
          <w:bCs/>
        </w:rPr>
        <w:t xml:space="preserve">Lead on Walk Leader's instruction. </w:t>
      </w:r>
      <w:r>
        <w:t>Walk Leaders may require dogs to be on a short lead at any time during the walk, for any reason. Dog owners must comply with this instruction immediately.</w:t>
      </w:r>
    </w:p>
    <w:p w:rsidR="00FF0713" w:rsidRDefault="003D2949" w14:paraId="559CF1C9" w14:textId="77777777">
      <w:pPr>
        <w:spacing w:before="80" w:after="80"/>
      </w:pPr>
      <w:r>
        <w:rPr>
          <w:b/>
          <w:bCs/>
        </w:rPr>
        <w:t xml:space="preserve">Countryside Code compliance. </w:t>
      </w:r>
      <w:r>
        <w:t>All dog owners must comply with the Countryside Code for England and Wales and all relevant legislation (see Section 5).</w:t>
      </w:r>
    </w:p>
    <w:p w:rsidR="00FF0713" w:rsidRDefault="003D2949" w14:paraId="00F495E6" w14:textId="77777777">
      <w:pPr>
        <w:pStyle w:val="Heading1"/>
        <w:shd w:val="clear" w:color="auto" w:fill="1F4E79"/>
        <w:ind w:left="120" w:right="120"/>
      </w:pPr>
      <w:r>
        <w:t xml:space="preserve">  3.  Walk Leader Responsibilities</w:t>
      </w:r>
    </w:p>
    <w:p w:rsidR="00FF0713" w:rsidRDefault="003D2949" w14:paraId="42273EEB" w14:textId="77777777">
      <w:pPr>
        <w:spacing w:before="80" w:after="80"/>
      </w:pPr>
      <w:r>
        <w:t>Walk Leaders are responsible for managing the presence of dogs on their walk safely and in accordance with this policy. In addition to the minimum standards above, Walk Leaders should:</w:t>
      </w:r>
    </w:p>
    <w:p w:rsidR="00FF0713" w:rsidRDefault="003D2949" w14:paraId="76A59735" w14:textId="77777777">
      <w:pPr>
        <w:pStyle w:val="ListParagraph"/>
        <w:numPr>
          <w:ilvl w:val="0"/>
          <w:numId w:val="2"/>
        </w:numPr>
        <w:spacing w:before="60" w:after="60"/>
      </w:pPr>
      <w:r>
        <w:t>Decide in advance whether dogs will be permitted and state this clearly in the event listing, using the suggested wording in Section 6.</w:t>
      </w:r>
    </w:p>
    <w:p w:rsidR="00FF0713" w:rsidRDefault="003D2949" w14:paraId="49A6CFC1" w14:textId="77777777">
      <w:pPr>
        <w:pStyle w:val="ListParagraph"/>
        <w:numPr>
          <w:ilvl w:val="0"/>
          <w:numId w:val="2"/>
        </w:numPr>
        <w:spacing w:before="60" w:after="60"/>
      </w:pPr>
      <w:r>
        <w:lastRenderedPageBreak/>
        <w:t xml:space="preserve">Check that every dog owner has confirmed their pet owner liability insurance </w:t>
      </w:r>
      <w:proofErr w:type="gramStart"/>
      <w:r>
        <w:t>cover, and</w:t>
      </w:r>
      <w:proofErr w:type="gramEnd"/>
      <w:r>
        <w:t xml:space="preserve"> ensure this is recorded on the Social Walk Register before the walk departs.</w:t>
      </w:r>
    </w:p>
    <w:p w:rsidR="00FF0713" w:rsidRDefault="003D2949" w14:paraId="1F7CF090" w14:textId="77777777">
      <w:pPr>
        <w:pStyle w:val="ListParagraph"/>
        <w:numPr>
          <w:ilvl w:val="0"/>
          <w:numId w:val="2"/>
        </w:numPr>
        <w:spacing w:before="60" w:after="60"/>
      </w:pPr>
      <w:r>
        <w:t>Brief dog owners at the walk start on lead requirements, particularly near livestock, and on any route-specific hazards involving animals or terrain.</w:t>
      </w:r>
    </w:p>
    <w:p w:rsidR="00FF0713" w:rsidRDefault="003D2949" w14:paraId="172588CD" w14:textId="77777777">
      <w:pPr>
        <w:pStyle w:val="ListParagraph"/>
        <w:numPr>
          <w:ilvl w:val="0"/>
          <w:numId w:val="2"/>
        </w:numPr>
        <w:spacing w:before="60" w:after="60"/>
      </w:pPr>
      <w:r>
        <w:t>Identify sections of the route where dogs may need to be on leads — for example, fields with livestock, areas of high fire risk, or paths where dogs could cause a hazard to other walkers — and communicate these to dog owners before and during the walk.</w:t>
      </w:r>
    </w:p>
    <w:p w:rsidR="00FF0713" w:rsidRDefault="003D2949" w14:paraId="15FDD4B3" w14:textId="77777777">
      <w:pPr>
        <w:pStyle w:val="ListParagraph"/>
        <w:numPr>
          <w:ilvl w:val="0"/>
          <w:numId w:val="2"/>
        </w:numPr>
        <w:spacing w:before="60" w:after="60"/>
      </w:pPr>
      <w:r>
        <w:t>Use the Social Walk Planning Checklist (V1, July 2026) to identify dog-related hazards such as livestock, farmyards, and stiles when planning the route.</w:t>
      </w:r>
    </w:p>
    <w:p w:rsidR="00FF0713" w:rsidRDefault="003D2949" w14:paraId="45D5A1A8" w14:textId="77777777">
      <w:pPr>
        <w:pStyle w:val="ListParagraph"/>
        <w:numPr>
          <w:ilvl w:val="0"/>
          <w:numId w:val="2"/>
        </w:numPr>
        <w:spacing w:before="60" w:after="60"/>
      </w:pPr>
      <w:r>
        <w:t>Reserve the right to refuse a dog or ask a dog owner to leave the walk if the dog poses a risk to others, to livestock, or to wildlife, or if the owner cannot confirm valid insurance.</w:t>
      </w:r>
    </w:p>
    <w:p w:rsidR="00FF0713" w:rsidRDefault="003D2949" w14:paraId="2FA78093" w14:textId="77777777">
      <w:pPr>
        <w:pStyle w:val="ListParagraph"/>
        <w:numPr>
          <w:ilvl w:val="0"/>
          <w:numId w:val="2"/>
        </w:numPr>
        <w:spacing w:before="60" w:after="60"/>
      </w:pPr>
      <w:r>
        <w:t>Record any dog-related accident, incident, or near miss on the Social Walk Register and complete an LDWA Accident and Incident Form as required by Section 4.</w:t>
      </w:r>
    </w:p>
    <w:p w:rsidR="00FF0713" w:rsidRDefault="003D2949" w14:paraId="47FC5960" w14:textId="77777777">
      <w:pPr>
        <w:pStyle w:val="Heading1"/>
        <w:shd w:val="clear" w:color="auto" w:fill="1F4E79"/>
        <w:ind w:left="120" w:right="120"/>
      </w:pPr>
      <w:r>
        <w:t xml:space="preserve">  4.  Incident and Accident Reporting</w:t>
      </w:r>
    </w:p>
    <w:p w:rsidR="00FF0713" w:rsidRDefault="003D2949" w14:paraId="36FD86C6" w14:textId="77777777">
      <w:pPr>
        <w:spacing w:before="80" w:after="80"/>
      </w:pPr>
      <w:r>
        <w:t>Any accident or incident involving a dog during an LDWA social walk — including dog bites, livestock worrying, near misses, or injury to a person or animal — must be reported in accordance with the LDWA Accident and Incident Reporting Procedure. This applies regardless of whether the incident appears minor at the time.</w:t>
      </w:r>
    </w:p>
    <w:p w:rsidR="00FF0713" w:rsidRDefault="003D2949" w14:paraId="37283E09" w14:textId="77777777">
      <w:pPr>
        <w:spacing w:before="80" w:after="80"/>
      </w:pPr>
      <w:r>
        <w:t>Walk Leaders must:</w:t>
      </w:r>
    </w:p>
    <w:p w:rsidR="00FF0713" w:rsidRDefault="003D2949" w14:paraId="1DE0AC86" w14:textId="77777777">
      <w:pPr>
        <w:pStyle w:val="ListParagraph"/>
        <w:numPr>
          <w:ilvl w:val="0"/>
          <w:numId w:val="2"/>
        </w:numPr>
        <w:spacing w:before="60" w:after="60"/>
      </w:pPr>
      <w:r>
        <w:t>Complete an LDWA Accident and Incident Form as soon as possible after any such event.</w:t>
      </w:r>
    </w:p>
    <w:p w:rsidR="00FF0713" w:rsidRDefault="003D2949" w14:paraId="4F474E92" w14:textId="77777777">
      <w:pPr>
        <w:pStyle w:val="ListParagraph"/>
        <w:numPr>
          <w:ilvl w:val="0"/>
          <w:numId w:val="2"/>
        </w:numPr>
        <w:spacing w:before="60" w:after="60"/>
      </w:pPr>
      <w:r>
        <w:t>Forward the completed form to the person in their Local Group responsible for passing it to the LDWA Treasurer.</w:t>
      </w:r>
    </w:p>
    <w:p w:rsidR="00FF0713" w:rsidRDefault="003D2949" w14:paraId="7D9E1239" w14:textId="77777777">
      <w:pPr>
        <w:pStyle w:val="ListParagraph"/>
        <w:numPr>
          <w:ilvl w:val="0"/>
          <w:numId w:val="2"/>
        </w:numPr>
        <w:spacing w:before="60" w:after="60"/>
      </w:pPr>
      <w:r>
        <w:t>Note the incident on the Social Walk Register, including the name and contact details of the dog owner involved.</w:t>
      </w:r>
    </w:p>
    <w:p w:rsidR="00FF0713" w:rsidRDefault="00FF0713" w14:paraId="342E1715" w14:textId="77777777">
      <w:pPr>
        <w:spacing w:before="60" w:after="60"/>
      </w:pPr>
    </w:p>
    <w:p w:rsidR="00FF0713" w:rsidRDefault="003D2949" w14:paraId="67385C90" w14:textId="77777777">
      <w:pPr>
        <w:spacing w:before="80" w:after="80"/>
      </w:pPr>
      <w:r>
        <w:t>In cases where a dog has worried livestock or caused injury, Walk Leaders should also advise the dog owner to report the incident to the landowner and, where appropriate, to the relevant authority (Local Authority Rights of Way Department, Health and Safety Executive, or the Police).</w:t>
      </w:r>
    </w:p>
    <w:p w:rsidR="00FF0713" w:rsidRDefault="003D2949" w14:paraId="7843FBA4" w14:textId="77777777">
      <w:pPr>
        <w:spacing w:before="80" w:after="80"/>
      </w:pPr>
      <w:r>
        <w:t>This policy is consistent with, and should be read alongside, Section 3.4 of the Local Group Social Walks Policy V2 (July 2026), which sets out the mandatory incident reporting framework for all LDWA social walks.</w:t>
      </w:r>
    </w:p>
    <w:p w:rsidR="00FF0713" w:rsidRDefault="003D2949" w14:paraId="6319C208" w14:textId="77777777">
      <w:pPr>
        <w:pStyle w:val="Heading1"/>
        <w:shd w:val="clear" w:color="auto" w:fill="1F4E79"/>
        <w:ind w:left="120" w:right="120"/>
      </w:pPr>
      <w:r>
        <w:t xml:space="preserve">  5.  Walker and Dog Owner Responsibilities</w:t>
      </w:r>
    </w:p>
    <w:p w:rsidR="00FF0713" w:rsidRDefault="003D2949" w14:paraId="6E3585B2" w14:textId="77777777">
      <w:pPr>
        <w:spacing w:before="80" w:after="80"/>
      </w:pPr>
      <w:r>
        <w:t>Walkers who wish to bring a dog on an LDWA social walk must:</w:t>
      </w:r>
    </w:p>
    <w:p w:rsidR="00FF0713" w:rsidRDefault="003D2949" w14:paraId="1656E0DF" w14:textId="77777777">
      <w:pPr>
        <w:pStyle w:val="ListParagraph"/>
        <w:numPr>
          <w:ilvl w:val="0"/>
          <w:numId w:val="2"/>
        </w:numPr>
        <w:spacing w:before="60" w:after="60"/>
      </w:pPr>
      <w:r>
        <w:t>Seek prior permission from the Walk Leader before the walk.</w:t>
      </w:r>
    </w:p>
    <w:p w:rsidR="00FF0713" w:rsidRDefault="003D2949" w14:paraId="1DFD915F" w14:textId="77777777">
      <w:pPr>
        <w:pStyle w:val="ListParagraph"/>
        <w:numPr>
          <w:ilvl w:val="0"/>
          <w:numId w:val="2"/>
        </w:numPr>
        <w:spacing w:before="60" w:after="60"/>
      </w:pPr>
      <w:r>
        <w:t>Hold a valid pet owner's liability insurance policy and confirm this to the Walk Leader. Details must be recorded on the Social Walk Register.</w:t>
      </w:r>
    </w:p>
    <w:p w:rsidR="00FF0713" w:rsidRDefault="003D2949" w14:paraId="23BEB27E" w14:textId="77777777">
      <w:pPr>
        <w:pStyle w:val="ListParagraph"/>
        <w:numPr>
          <w:ilvl w:val="0"/>
          <w:numId w:val="2"/>
        </w:numPr>
        <w:spacing w:before="60" w:after="60"/>
      </w:pPr>
      <w:r>
        <w:t>Keep the dog on a short lead at all times near livestock (including camelids) and whenever the Walk Leader requires it.</w:t>
      </w:r>
    </w:p>
    <w:p w:rsidR="00FF0713" w:rsidRDefault="003D2949" w14:paraId="65D26277" w14:textId="77777777">
      <w:pPr>
        <w:pStyle w:val="ListParagraph"/>
        <w:numPr>
          <w:ilvl w:val="0"/>
          <w:numId w:val="2"/>
        </w:numPr>
        <w:spacing w:before="60" w:after="60"/>
      </w:pPr>
      <w:r>
        <w:t>Comply with the Dogs (Protection of Livestock) (Amendment) Act 2025 and all other applicable legislation (see Section 7).</w:t>
      </w:r>
    </w:p>
    <w:p w:rsidR="00FF0713" w:rsidRDefault="003D2949" w14:paraId="53184F23" w14:textId="77777777">
      <w:pPr>
        <w:pStyle w:val="ListParagraph"/>
        <w:numPr>
          <w:ilvl w:val="0"/>
          <w:numId w:val="2"/>
        </w:numPr>
        <w:spacing w:before="60" w:after="60"/>
      </w:pPr>
      <w:r>
        <w:lastRenderedPageBreak/>
        <w:t>Follow the Walk Leader's instructions regarding the dog at all times during the walk.</w:t>
      </w:r>
    </w:p>
    <w:p w:rsidR="00FF0713" w:rsidRDefault="003D2949" w14:paraId="66A0DEBC" w14:textId="77777777">
      <w:pPr>
        <w:pStyle w:val="ListParagraph"/>
        <w:numPr>
          <w:ilvl w:val="0"/>
          <w:numId w:val="2"/>
        </w:numPr>
        <w:spacing w:before="60" w:after="60"/>
      </w:pPr>
      <w:r>
        <w:t>Not allow the dog to approach or disturb livestock, horses, wildlife, or other walkers without permission.</w:t>
      </w:r>
    </w:p>
    <w:p w:rsidR="00FF0713" w:rsidRDefault="00FF0713" w14:paraId="448DB727" w14:textId="77777777">
      <w:pPr>
        <w:spacing w:before="60" w:after="60"/>
      </w:pPr>
    </w:p>
    <w:p w:rsidR="00FF0713" w:rsidRDefault="003D2949" w14:paraId="0BB81961" w14:textId="77777777">
      <w:pPr>
        <w:spacing w:before="80" w:after="80"/>
      </w:pPr>
      <w:r>
        <w:t>If a dog chases livestock, the owner should not attempt to restrain it physically if doing so would put themselves at risk. The dog should be released, as livestock will chase the dog rather than the person.</w:t>
      </w:r>
    </w:p>
    <w:p w:rsidR="00FF0713" w:rsidRDefault="003D2949" w14:paraId="30B25948" w14:textId="77777777">
      <w:pPr>
        <w:spacing w:before="80" w:after="80"/>
      </w:pPr>
      <w:r>
        <w:t>Dog owners remain personally liable for the actions of their dog at all times, regardless of compliance with this policy.</w:t>
      </w:r>
    </w:p>
    <w:p w:rsidR="00FF0713" w:rsidRDefault="003D2949" w14:paraId="4517FE17" w14:textId="77777777">
      <w:pPr>
        <w:pStyle w:val="Heading1"/>
        <w:shd w:val="clear" w:color="auto" w:fill="1F4E79"/>
        <w:ind w:left="120" w:right="120"/>
      </w:pPr>
      <w:r>
        <w:t xml:space="preserve">  6.  Assistance Dogs</w:t>
      </w:r>
    </w:p>
    <w:p w:rsidR="00FF0713" w:rsidRDefault="003D2949" w14:paraId="447B9784" w14:textId="77777777">
      <w:pPr>
        <w:spacing w:before="80" w:after="80"/>
      </w:pPr>
      <w:r>
        <w:t>Assistance dogs are welcome on all LDWA social walks in accordance with the Equality Act 2010. Walk Leaders may not refuse entry to an assistance dog except where the route presents a genuine and unavoidable safety risk to the dog or its owner that cannot reasonably be mitigated.</w:t>
      </w:r>
    </w:p>
    <w:p w:rsidR="00FF0713" w:rsidRDefault="003D2949" w14:paraId="547070A7" w14:textId="77777777">
      <w:pPr>
        <w:spacing w:before="80" w:after="80"/>
      </w:pPr>
      <w:r>
        <w:t>Where a route does present such a risk (for example, terrain that is inaccessible to a guide dog, or unavoidable livestock at a critical point on the route), Walk Leaders should, wherever possible, identify and offer an alternative route segment. If a route is genuinely unsuitable for an assistance dog and no alternative exists, this should be stated clearly in the event listing so that the walker can make an informed decision before attending.</w:t>
      </w:r>
    </w:p>
    <w:p w:rsidR="00FF0713" w:rsidRDefault="003D2949" w14:paraId="789E9E5E" w14:textId="77777777">
      <w:pPr>
        <w:spacing w:before="80" w:after="80"/>
      </w:pPr>
      <w:r>
        <w:t>Assistance dogs are not subject to the pet owner liability insurance requirement in Section 2.</w:t>
      </w:r>
    </w:p>
    <w:p w:rsidR="00FF0713" w:rsidRDefault="003D2949" w14:paraId="782E64F8" w14:textId="77777777">
      <w:pPr>
        <w:pStyle w:val="Heading1"/>
        <w:shd w:val="clear" w:color="auto" w:fill="1F4E79"/>
        <w:ind w:left="120" w:right="120"/>
      </w:pPr>
      <w:r>
        <w:t xml:space="preserve">  7.  Legal Framework</w:t>
      </w:r>
    </w:p>
    <w:p w:rsidR="00FF0713" w:rsidRDefault="003D2949" w14:paraId="26E482CB" w14:textId="77777777">
      <w:pPr>
        <w:spacing w:before="80" w:after="80"/>
      </w:pPr>
      <w:r>
        <w:t>The following legislation is relevant to dogs on walks in England and Wales. Walk Leaders and dog owners are expected to be aware of these requirements.</w:t>
      </w:r>
    </w:p>
    <w:p w:rsidR="00FF0713" w:rsidRDefault="00FF0713" w14:paraId="277A7399" w14:textId="77777777">
      <w:pPr>
        <w:spacing w:before="60" w:after="60"/>
      </w:pPr>
    </w:p>
    <w:tbl>
      <w:tblPr>
        <w:tblW w:w="97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000"/>
        <w:gridCol w:w="6780"/>
      </w:tblGrid>
      <w:tr w:rsidR="00FF0713" w:rsidTr="0051138A" w14:paraId="702EC916" w14:textId="77777777">
        <w:tblPrEx>
          <w:tblCellMar>
            <w:top w:w="0" w:type="dxa"/>
            <w:bottom w:w="0" w:type="dxa"/>
          </w:tblCellMar>
        </w:tblPrEx>
        <w:trPr>
          <w:tblHeader/>
        </w:trPr>
        <w:tc>
          <w:tcPr>
            <w:tcW w:w="3000"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FF0713" w:rsidRDefault="003D2949" w14:paraId="1FB183DC" w14:textId="77777777">
            <w:r>
              <w:rPr>
                <w:b/>
                <w:bCs/>
                <w:color w:val="FFFFFF"/>
                <w:sz w:val="20"/>
                <w:szCs w:val="20"/>
              </w:rPr>
              <w:t>Legislation</w:t>
            </w:r>
          </w:p>
        </w:tc>
        <w:tc>
          <w:tcPr>
            <w:tcW w:w="6780"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FF0713" w:rsidRDefault="003D2949" w14:paraId="781C4923" w14:textId="77777777">
            <w:r>
              <w:rPr>
                <w:b/>
                <w:bCs/>
                <w:color w:val="FFFFFF"/>
                <w:sz w:val="20"/>
                <w:szCs w:val="20"/>
              </w:rPr>
              <w:t>Relevance to LDWA Walks</w:t>
            </w:r>
          </w:p>
        </w:tc>
      </w:tr>
      <w:tr w:rsidR="00FF0713" w:rsidTr="0051138A" w14:paraId="726C250C" w14:textId="77777777">
        <w:tblPrEx>
          <w:tblCellMar>
            <w:top w:w="0" w:type="dxa"/>
            <w:bottom w:w="0" w:type="dxa"/>
          </w:tblCellMar>
        </w:tblPrEx>
        <w:tc>
          <w:tcPr>
            <w:tcW w:w="30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4DE5371E" w14:textId="77777777">
            <w:r>
              <w:rPr>
                <w:b/>
                <w:bCs/>
                <w:color w:val="1F4E79"/>
              </w:rPr>
              <w:t>Dogs (Protection of Livestock) (Amendment) Act 2025 (in force 18 March 2026)</w:t>
            </w:r>
          </w:p>
        </w:tc>
        <w:tc>
          <w:tcPr>
            <w:tcW w:w="678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6D8069EA" w14:textId="77777777">
            <w:r>
              <w:t>Significantly strengthens livestock protection law. Key provisions: unlimited fines for owners of dogs that worry livestock; police powers to seize dogs; coverage extended to roads, paths, and open access land (not just fields); camelids (alpacas and llamas) added to protected animals; 'worrying' now includes harassing livestock without physical contact. Dogs must be on a short lead at all times near livestock.</w:t>
            </w:r>
          </w:p>
        </w:tc>
      </w:tr>
      <w:tr w:rsidR="00FF0713" w:rsidTr="0051138A" w14:paraId="3C726FE0" w14:textId="77777777">
        <w:tblPrEx>
          <w:tblCellMar>
            <w:top w:w="0" w:type="dxa"/>
            <w:bottom w:w="0" w:type="dxa"/>
          </w:tblCellMar>
        </w:tblPrEx>
        <w:tc>
          <w:tcPr>
            <w:tcW w:w="30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39D6450E" w14:textId="77777777">
            <w:r>
              <w:rPr>
                <w:b/>
                <w:bCs/>
                <w:color w:val="1F4E79"/>
              </w:rPr>
              <w:t>Animals Act 1971</w:t>
            </w:r>
          </w:p>
        </w:tc>
        <w:tc>
          <w:tcPr>
            <w:tcW w:w="678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6C240220" w14:textId="77777777">
            <w:r>
              <w:t>Dog owners are strictly liable for damage caused by their dog to livestock. Pet owner liability insurance is strongly recommended and is an LDWA requirement for dogs on social walks.</w:t>
            </w:r>
          </w:p>
        </w:tc>
      </w:tr>
      <w:tr w:rsidR="00FF0713" w:rsidTr="0051138A" w14:paraId="50E8811C" w14:textId="77777777">
        <w:tblPrEx>
          <w:tblCellMar>
            <w:top w:w="0" w:type="dxa"/>
            <w:bottom w:w="0" w:type="dxa"/>
          </w:tblCellMar>
        </w:tblPrEx>
        <w:tc>
          <w:tcPr>
            <w:tcW w:w="30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0D3AADBC" w14:textId="77777777">
            <w:r>
              <w:rPr>
                <w:b/>
                <w:bCs/>
                <w:color w:val="1F4E79"/>
              </w:rPr>
              <w:t>Countryside and Rights of Way Act 2000, s.2(1)(b)</w:t>
            </w:r>
          </w:p>
        </w:tc>
        <w:tc>
          <w:tcPr>
            <w:tcW w:w="678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1F27B21B" w14:textId="77777777">
            <w:r>
              <w:t>On open access land in England and Wales, dogs must be kept on a lead of no more than two metres from 1 March to 31 July each year (nesting season) and at all times near livestock. Walk Leaders should be aware of this when planning routes that cross access land.</w:t>
            </w:r>
          </w:p>
        </w:tc>
      </w:tr>
      <w:tr w:rsidR="00FF0713" w:rsidTr="0051138A" w14:paraId="48EEF282" w14:textId="77777777">
        <w:tblPrEx>
          <w:tblCellMar>
            <w:top w:w="0" w:type="dxa"/>
            <w:bottom w:w="0" w:type="dxa"/>
          </w:tblCellMar>
        </w:tblPrEx>
        <w:tc>
          <w:tcPr>
            <w:tcW w:w="30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02ADFE12" w14:textId="77777777">
            <w:r>
              <w:rPr>
                <w:b/>
                <w:bCs/>
                <w:color w:val="1F4E79"/>
              </w:rPr>
              <w:lastRenderedPageBreak/>
              <w:t>Control of Dogs Order 1992</w:t>
            </w:r>
          </w:p>
        </w:tc>
        <w:tc>
          <w:tcPr>
            <w:tcW w:w="678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67F8A56B" w14:textId="77777777">
            <w:r>
              <w:t>All dogs in a public place must wear a collar with the owner's name and address. Walk Leaders may wish to check that dogs brought on their walks carry this identification.</w:t>
            </w:r>
          </w:p>
        </w:tc>
      </w:tr>
      <w:tr w:rsidR="00FF0713" w:rsidTr="0051138A" w14:paraId="69354DEC" w14:textId="77777777">
        <w:tblPrEx>
          <w:tblCellMar>
            <w:top w:w="0" w:type="dxa"/>
            <w:bottom w:w="0" w:type="dxa"/>
          </w:tblCellMar>
        </w:tblPrEx>
        <w:tc>
          <w:tcPr>
            <w:tcW w:w="30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FF0713" w:rsidRDefault="003D2949" w14:paraId="11DA40A4" w14:textId="77777777">
            <w:r>
              <w:rPr>
                <w:b/>
                <w:bCs/>
                <w:color w:val="1F4E79"/>
              </w:rPr>
              <w:t>Equality Act 2010</w:t>
            </w:r>
          </w:p>
        </w:tc>
        <w:tc>
          <w:tcPr>
            <w:tcW w:w="6780" w:type="dxa"/>
            <w:tcBorders>
              <w:top w:val="single" w:color="AAAAAA" w:sz="1" w:space="0"/>
              <w:left w:val="single" w:color="AAAAAA" w:sz="1" w:space="0"/>
              <w:bottom w:val="single" w:color="AAAAAA" w:sz="1" w:space="0"/>
              <w:right w:val="single" w:color="AAAAAA" w:sz="1" w:space="0"/>
            </w:tcBorders>
            <w:shd w:val="clear" w:color="auto" w:fill="FFFFFF"/>
            <w:tcMar>
              <w:top w:w="80" w:type="dxa"/>
              <w:left w:w="120" w:type="dxa"/>
              <w:bottom w:w="80" w:type="dxa"/>
              <w:right w:w="120" w:type="dxa"/>
            </w:tcMar>
          </w:tcPr>
          <w:p w:rsidR="00FF0713" w:rsidRDefault="003D2949" w14:paraId="7CEE9E21" w14:textId="77777777">
            <w:r>
              <w:t>Assistance dogs must be permitted on all walks. Exclusion of an assistance dog is permissible only in exceptional circumstances where a genuine safety risk cannot be mitigated — see Section 6.</w:t>
            </w:r>
          </w:p>
        </w:tc>
      </w:tr>
    </w:tbl>
    <w:p w:rsidR="00FF0713" w:rsidRDefault="003D2949" w14:paraId="3CFB5357" w14:textId="77777777">
      <w:pPr>
        <w:pStyle w:val="Heading2"/>
      </w:pPr>
      <w:r>
        <w:t>Scotland — separate legal framework</w:t>
      </w:r>
    </w:p>
    <w:p w:rsidR="00FF0713" w:rsidRDefault="003D2949" w14:paraId="10B90D12" w14:textId="77777777">
      <w:pPr>
        <w:spacing w:before="80" w:after="80"/>
      </w:pPr>
      <w:r>
        <w:t xml:space="preserve">This policy sets minimum standards for social walks in England and Wales. Groups walking in Scotland must instead comply with Scottish law and the Scottish Outdoor Access Code. The law differs from England and Wales in several important </w:t>
      </w:r>
      <w:proofErr w:type="gramStart"/>
      <w:r>
        <w:t>respects, and</w:t>
      </w:r>
      <w:proofErr w:type="gramEnd"/>
      <w:r>
        <w:t xml:space="preserve"> Walk Leaders operating in Scotland must be aware of the following.</w:t>
      </w:r>
    </w:p>
    <w:p w:rsidR="00FF0713" w:rsidRDefault="003D2949" w14:paraId="26372490" w14:textId="77777777">
      <w:pPr>
        <w:spacing w:before="80" w:after="80"/>
      </w:pPr>
      <w:r>
        <w:rPr>
          <w:b/>
          <w:bCs/>
        </w:rPr>
        <w:t xml:space="preserve">Different legislation. </w:t>
      </w:r>
      <w:r>
        <w:t>Livestock worrying in Scotland is governed by the Dogs (Protection of Livestock) Act 1953 as amended by the Dogs (Protection of Livestock) (Amendment) (Scotland) Act 2021 — not by the England and Wales Act. References to the Dogs (Protection of Livestock) (Amendment) Act 2025 do not apply in Scotland.</w:t>
      </w:r>
    </w:p>
    <w:p w:rsidR="00FF0713" w:rsidRDefault="003D2949" w14:paraId="2C82648E" w14:textId="77777777">
      <w:pPr>
        <w:spacing w:before="80" w:after="80"/>
      </w:pPr>
      <w:r>
        <w:rPr>
          <w:b/>
          <w:bCs/>
        </w:rPr>
        <w:t xml:space="preserve">Being “at large” is itself an offence. </w:t>
      </w:r>
      <w:r>
        <w:t>A dog does not have to chase or attack. Allowing a dog to be at large (not on a lead or otherwise under close control) in a field or enclosure containing sheep is an offence in its own right.</w:t>
      </w:r>
    </w:p>
    <w:p w:rsidR="00FF0713" w:rsidRDefault="003D2949" w14:paraId="215876ED" w14:textId="77777777">
      <w:pPr>
        <w:spacing w:before="80" w:after="80"/>
      </w:pPr>
      <w:r>
        <w:rPr>
          <w:b/>
          <w:bCs/>
        </w:rPr>
        <w:t xml:space="preserve">Wider definition of livestock. </w:t>
      </w:r>
      <w:r>
        <w:t>The protected animals include camelids (alpacas and llamas), ostriches, farmed deer, enclosed game birds and buffalo, as well as the usual farm animals.</w:t>
      </w:r>
    </w:p>
    <w:p w:rsidR="00FF0713" w:rsidRDefault="003D2949" w14:paraId="59D725AF" w14:textId="77777777">
      <w:pPr>
        <w:spacing w:before="80" w:after="80"/>
      </w:pPr>
      <w:r>
        <w:rPr>
          <w:b/>
          <w:bCs/>
        </w:rPr>
        <w:t xml:space="preserve">Do not enter fields with young stock. </w:t>
      </w:r>
      <w:r>
        <w:t xml:space="preserve">The Scottish Outdoor Access Code advises keeping dogs on a short lead or under close control near all farm </w:t>
      </w:r>
      <w:proofErr w:type="gramStart"/>
      <w:r>
        <w:t>animals, and</w:t>
      </w:r>
      <w:proofErr w:type="gramEnd"/>
      <w:r>
        <w:t xml:space="preserve"> not taking dogs into fields where there are lambs, calves or other young animals at all — even on a lead.</w:t>
      </w:r>
    </w:p>
    <w:p w:rsidR="00FF0713" w:rsidRDefault="003D2949" w14:paraId="2DCD7E45" w14:textId="77777777">
      <w:pPr>
        <w:spacing w:before="80" w:after="80"/>
      </w:pPr>
      <w:r>
        <w:rPr>
          <w:b/>
          <w:bCs/>
        </w:rPr>
        <w:t xml:space="preserve">Higher penalties. </w:t>
      </w:r>
      <w:r>
        <w:t>Owners of dogs that worry livestock in Scotland face an unlimited fine (commonly cited as up to £40,000) and/or up to 12 months’ imprisonment, and the police have powers to seize and examine dogs.</w:t>
      </w:r>
    </w:p>
    <w:p w:rsidR="00FF0713" w:rsidRDefault="003D2949" w14:paraId="3F71F2C9" w14:textId="77777777">
      <w:pPr>
        <w:spacing w:before="80" w:after="80"/>
      </w:pPr>
      <w:r>
        <w:t>Walk Leaders leading walks in Scotland should apply the same LDWA minimum standards as elsewhere (prior permission, pet owner liability insurance recorded on the Social Walk Register, and dogs on a short lead near livestock or when instructed</w:t>
      </w:r>
      <w:proofErr w:type="gramStart"/>
      <w:r>
        <w:t>), and</w:t>
      </w:r>
      <w:proofErr w:type="gramEnd"/>
      <w:r>
        <w:t xml:space="preserve"> should additionally follow the Scottish Outdoor Access Code in all cases.</w:t>
      </w:r>
    </w:p>
    <w:p w:rsidR="00FF0713" w:rsidRDefault="003D2949" w14:paraId="578FF10B" w14:textId="77777777">
      <w:pPr>
        <w:pStyle w:val="Heading1"/>
        <w:shd w:val="clear" w:color="auto" w:fill="1F4E79"/>
        <w:ind w:left="120" w:right="120"/>
      </w:pPr>
      <w:r>
        <w:t xml:space="preserve">  8.  Suggested Event Listing Wording</w:t>
      </w:r>
    </w:p>
    <w:p w:rsidR="00FF0713" w:rsidRDefault="003D2949" w14:paraId="481F12FB" w14:textId="77777777">
      <w:pPr>
        <w:spacing w:before="80" w:after="80"/>
      </w:pPr>
      <w:r>
        <w:t>Local Groups and Walk Leaders are encouraged to use the following wording when listing social walks on the LDWA website or in Group communications.</w:t>
      </w:r>
    </w:p>
    <w:p w:rsidR="00FF0713" w:rsidRDefault="00FF0713" w14:paraId="6B27F4CF" w14:textId="77777777">
      <w:pPr>
        <w:spacing w:before="60" w:after="60"/>
      </w:pPr>
    </w:p>
    <w:p w:rsidR="00FF0713" w:rsidRDefault="003D2949" w14:paraId="76E789EE" w14:textId="77777777">
      <w:pPr>
        <w:pStyle w:val="Heading2"/>
      </w:pPr>
      <w:r>
        <w:t>Where dogs are permitted:</w:t>
      </w:r>
    </w:p>
    <w:p w:rsidR="00FF0713" w:rsidRDefault="003D2949" w14:paraId="2BA35C7C" w14:textId="77777777">
      <w:pPr>
        <w:spacing w:before="80" w:after="80"/>
        <w:ind w:left="720" w:right="720"/>
      </w:pPr>
      <w:r>
        <w:rPr>
          <w:i/>
          <w:iCs/>
        </w:rPr>
        <w:t>Dogs are welcome on this walk. Dog owners must have valid pet owner's liability insurance and must confirm this on the Social Walk Register on the day. Dogs must be kept on a short lead near livestock and whenever the Walk Leader requests. Please let the Walk Leader know in advance if you are bringing a dog.</w:t>
      </w:r>
    </w:p>
    <w:p w:rsidR="00FF0713" w:rsidRDefault="00FF0713" w14:paraId="351FBF9D" w14:textId="77777777">
      <w:pPr>
        <w:spacing w:before="60" w:after="60"/>
      </w:pPr>
    </w:p>
    <w:p w:rsidR="00FF0713" w:rsidRDefault="003D2949" w14:paraId="1E06B737" w14:textId="77777777">
      <w:pPr>
        <w:pStyle w:val="Heading2"/>
      </w:pPr>
      <w:r>
        <w:t>Where dogs are not permitted:</w:t>
      </w:r>
    </w:p>
    <w:p w:rsidR="00FF0713" w:rsidRDefault="003D2949" w14:paraId="02AF6FE8" w14:textId="77777777">
      <w:pPr>
        <w:spacing w:before="80" w:after="80"/>
        <w:ind w:left="720" w:right="720"/>
      </w:pPr>
      <w:r>
        <w:rPr>
          <w:i/>
          <w:iCs/>
        </w:rPr>
        <w:t>Dogs are not permitted on this walk (assistance dogs excepted). Please contact the Walk Leader in advance if you have any questions.</w:t>
      </w:r>
    </w:p>
    <w:p w:rsidR="00FF0713" w:rsidRDefault="00FF0713" w14:paraId="1F64D03B" w14:textId="77777777">
      <w:pPr>
        <w:spacing w:before="60" w:after="60"/>
      </w:pPr>
    </w:p>
    <w:p w:rsidR="00FF0713" w:rsidRDefault="003D2949" w14:paraId="79951CB5" w14:textId="77777777">
      <w:pPr>
        <w:pStyle w:val="Heading2"/>
      </w:pPr>
      <w:r>
        <w:t>Where dogs may be permitted subject to route conditions:</w:t>
      </w:r>
    </w:p>
    <w:p w:rsidR="00FF0713" w:rsidRDefault="003D2949" w14:paraId="687B4237" w14:textId="77777777">
      <w:pPr>
        <w:spacing w:before="80" w:after="80"/>
        <w:ind w:left="720" w:right="720"/>
      </w:pPr>
      <w:r>
        <w:rPr>
          <w:i/>
          <w:iCs/>
        </w:rPr>
        <w:t>Dogs may be permitted on this walk — please contact the Walk Leader in advance to discuss. Dog owners must have valid pet owner's liability insurance and confirm this on the Social Walk Register. Dogs must be kept on a short lead near livestock and at all other times when requested by the Walk Leader.</w:t>
      </w:r>
    </w:p>
    <w:p w:rsidR="00FF0713" w:rsidRDefault="003D2949" w14:paraId="5BA81890" w14:textId="77777777">
      <w:pPr>
        <w:pStyle w:val="Heading1"/>
        <w:shd w:val="clear" w:color="auto" w:fill="1F4E79"/>
        <w:ind w:left="120" w:right="120"/>
      </w:pPr>
      <w:r>
        <w:t xml:space="preserve">  9.  Related Documents</w:t>
      </w:r>
    </w:p>
    <w:p w:rsidR="00FF0713" w:rsidRDefault="003D2949" w14:paraId="5AC32B52" w14:textId="77777777">
      <w:pPr>
        <w:spacing w:before="80" w:after="80"/>
      </w:pPr>
      <w:r>
        <w:t>This policy should be read alongside the following LDWA documents:</w:t>
      </w:r>
    </w:p>
    <w:p w:rsidR="00FF0713" w:rsidRDefault="003D2949" w14:paraId="0C61CEEB" w14:textId="77777777">
      <w:pPr>
        <w:pStyle w:val="ListParagraph"/>
        <w:numPr>
          <w:ilvl w:val="0"/>
          <w:numId w:val="2"/>
        </w:numPr>
        <w:spacing w:before="60" w:after="60"/>
      </w:pPr>
      <w:r>
        <w:t>Local Group Social Walks Policy V2 (July 2026) — the governing framework for all social walks, including Section 3.5 (dogs on walks)</w:t>
      </w:r>
    </w:p>
    <w:p w:rsidR="00FF0713" w:rsidRDefault="003D2949" w14:paraId="1F4BD6F4" w14:textId="77777777">
      <w:pPr>
        <w:pStyle w:val="ListParagraph"/>
        <w:numPr>
          <w:ilvl w:val="0"/>
          <w:numId w:val="2"/>
        </w:numPr>
        <w:spacing w:before="60" w:after="60"/>
      </w:pPr>
      <w:r>
        <w:t>Local Groups Social Walks Guidance V1 (July 2026) §7c — operational guidance on managing dogs during social walks</w:t>
      </w:r>
    </w:p>
    <w:p w:rsidR="00FF0713" w:rsidRDefault="003D2949" w14:paraId="3B82105A" w14:textId="77777777">
      <w:pPr>
        <w:pStyle w:val="ListParagraph"/>
        <w:numPr>
          <w:ilvl w:val="0"/>
          <w:numId w:val="2"/>
        </w:numPr>
        <w:spacing w:before="60" w:after="60"/>
      </w:pPr>
      <w:r>
        <w:t>Social Walk Register — the form on which dog owner insurance must be recorded</w:t>
      </w:r>
    </w:p>
    <w:p w:rsidR="00FF0713" w:rsidRDefault="003D2949" w14:paraId="07BA3201" w14:textId="77777777">
      <w:pPr>
        <w:pStyle w:val="ListParagraph"/>
        <w:numPr>
          <w:ilvl w:val="0"/>
          <w:numId w:val="2"/>
        </w:numPr>
        <w:spacing w:before="60" w:after="60"/>
      </w:pPr>
      <w:r>
        <w:t>LDWA Accident and Incident Reporting Procedure — mandatory reporting process for dog-related incidents</w:t>
      </w:r>
    </w:p>
    <w:p w:rsidR="00FF0713" w:rsidRDefault="003D2949" w14:paraId="0D1CF3A8" w14:textId="77777777">
      <w:pPr>
        <w:pStyle w:val="ListParagraph"/>
        <w:numPr>
          <w:ilvl w:val="0"/>
          <w:numId w:val="2"/>
        </w:numPr>
        <w:spacing w:before="60" w:after="60"/>
      </w:pPr>
      <w:r>
        <w:t>Countryside Code for England and Wales — published by Natural England</w:t>
      </w:r>
    </w:p>
    <w:p w:rsidR="00FF0713" w:rsidRDefault="003D2949" w14:paraId="2ABC3CB7" w14:textId="77777777">
      <w:pPr>
        <w:pStyle w:val="ListParagraph"/>
        <w:numPr>
          <w:ilvl w:val="0"/>
          <w:numId w:val="2"/>
        </w:numPr>
        <w:spacing w:before="60" w:after="60"/>
      </w:pPr>
      <w:r>
        <w:t>Scottish Outdoor Access Code — applies to walks in Scotland (this policy does not cover Scotland)</w:t>
      </w:r>
    </w:p>
    <w:p w:rsidR="00FF0713" w:rsidRDefault="003D2949" w14:paraId="1271F34D" w14:textId="77777777">
      <w:pPr>
        <w:pStyle w:val="Heading1"/>
        <w:shd w:val="clear" w:color="auto" w:fill="1F4E79"/>
        <w:ind w:left="120" w:right="120"/>
      </w:pPr>
      <w:r>
        <w:t xml:space="preserve">  10.  Monitoring and Review</w:t>
      </w:r>
    </w:p>
    <w:p w:rsidR="00FF0713" w:rsidRDefault="003D2949" w14:paraId="388F9B01" w14:textId="77777777">
      <w:pPr>
        <w:spacing w:before="80" w:after="80"/>
      </w:pPr>
      <w:r>
        <w:t>This policy will be reviewed annually. The next review is due by February 2027, or sooner if required by a change in legislation. The NEC Secretary is responsible for initiating and coordinating the review.</w:t>
      </w:r>
    </w:p>
    <w:p w:rsidR="00FF0713" w:rsidRDefault="003D2949" w14:paraId="783A3A85" w14:textId="77777777">
      <w:pPr>
        <w:spacing w:before="80" w:after="80"/>
      </w:pPr>
      <w:r>
        <w:t>Compliance with this policy — including insurance record-keeping on the Social Walk Register and incident reporting — will be considered as part of the LDWA's annual governance review.</w:t>
      </w:r>
    </w:p>
    <w:p w:rsidR="00FF0713" w:rsidRDefault="003D2949" w14:paraId="6CE3F341" w14:textId="77777777">
      <w:pPr>
        <w:spacing w:before="80" w:after="80"/>
      </w:pPr>
      <w:r>
        <w:t>Questions about this policy should be directed to: volunteersupport@ldwa.org.uk</w:t>
      </w:r>
    </w:p>
    <w:p w:rsidR="00FF0713" w:rsidRDefault="00FF0713" w14:paraId="7FF7F706" w14:textId="77777777">
      <w:pPr>
        <w:spacing w:before="60" w:after="60"/>
      </w:pPr>
    </w:p>
    <w:p w:rsidR="00FF0713" w:rsidRDefault="003D2949" w14:paraId="66CCAF77" w14:textId="77777777">
      <w:pPr>
        <w:spacing w:before="200" w:after="80"/>
        <w:jc w:val="center"/>
      </w:pPr>
      <w:r>
        <w:rPr>
          <w:i/>
          <w:iCs/>
          <w:color w:val="888888"/>
        </w:rPr>
        <w:t>*End of Policy*</w:t>
      </w:r>
    </w:p>
    <w:sectPr w:rsidR="00FF0713">
      <w:headerReference w:type="default" r:id="rId8"/>
      <w:pgSz w:w="11906" w:h="16838" w:orient="portrait"/>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2949" w:rsidRDefault="003D2949" w14:paraId="265B43D4" w14:textId="77777777">
      <w:r>
        <w:separator/>
      </w:r>
    </w:p>
  </w:endnote>
  <w:endnote w:type="continuationSeparator" w:id="0">
    <w:p w:rsidR="003D2949" w:rsidRDefault="003D2949" w14:paraId="134957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2949" w:rsidRDefault="003D2949" w14:paraId="1D599807" w14:textId="77777777">
      <w:r>
        <w:separator/>
      </w:r>
    </w:p>
  </w:footnote>
  <w:footnote w:type="continuationSeparator" w:id="0">
    <w:p w:rsidR="003D2949" w:rsidRDefault="003D2949" w14:paraId="1372BA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F0713" w:rsidRDefault="003D2949" w14:paraId="6D2A8C2D" w14:textId="77777777">
    <w:pPr>
      <w:pBdr>
        <w:bottom w:val="single" w:color="2E75B6" w:sz="4" w:space="4"/>
      </w:pBdr>
      <w:tabs>
        <w:tab w:val="right" w:pos="9026"/>
      </w:tabs>
      <w:spacing w:after="120"/>
    </w:pPr>
    <w:r>
      <w:rPr>
        <w:noProof/>
      </w:rPr>
      <w:drawing>
        <wp:inline distT="0" distB="0" distL="0" distR="0" wp14:anchorId="0AE314B9" wp14:editId="449EA1FF">
          <wp:extent cx="1238250" cy="400050"/>
          <wp:effectExtent l="0" t="0" r="0" b="0"/>
          <wp:docPr id="887811724" name="LDWA logo" descr="LDWA logo" title="LD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38250" cy="400050"/>
                  </a:xfrm>
                  <a:prstGeom prst="rect">
                    <a:avLst/>
                  </a:prstGeom>
                </pic:spPr>
              </pic:pic>
            </a:graphicData>
          </a:graphic>
        </wp:inline>
      </w:drawing>
    </w:r>
    <w:r>
      <w:tab/>
    </w:r>
    <w:r>
      <w:rPr>
        <w:color w:val="888888"/>
        <w:sz w:val="18"/>
        <w:szCs w:val="18"/>
      </w:rPr>
      <w:t>Dogs on Walks Policy  |  Version 3.1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47814"/>
    <w:multiLevelType w:val="hybridMultilevel"/>
    <w:tmpl w:val="D06A30FE"/>
    <w:lvl w:ilvl="0" w:tplc="E384B9E0">
      <w:start w:val="1"/>
      <w:numFmt w:val="bullet"/>
      <w:lvlText w:val="•"/>
      <w:lvlJc w:val="left"/>
      <w:pPr>
        <w:ind w:left="720" w:hanging="360"/>
      </w:pPr>
    </w:lvl>
    <w:lvl w:ilvl="1" w:tplc="40A8CC4C">
      <w:numFmt w:val="decimal"/>
      <w:lvlText w:val=""/>
      <w:lvlJc w:val="left"/>
    </w:lvl>
    <w:lvl w:ilvl="2" w:tplc="0FE87BEC">
      <w:numFmt w:val="decimal"/>
      <w:lvlText w:val=""/>
      <w:lvlJc w:val="left"/>
    </w:lvl>
    <w:lvl w:ilvl="3" w:tplc="7638C582">
      <w:numFmt w:val="decimal"/>
      <w:lvlText w:val=""/>
      <w:lvlJc w:val="left"/>
    </w:lvl>
    <w:lvl w:ilvl="4" w:tplc="C930F1BC">
      <w:numFmt w:val="decimal"/>
      <w:lvlText w:val=""/>
      <w:lvlJc w:val="left"/>
    </w:lvl>
    <w:lvl w:ilvl="5" w:tplc="3AFE820A">
      <w:numFmt w:val="decimal"/>
      <w:lvlText w:val=""/>
      <w:lvlJc w:val="left"/>
    </w:lvl>
    <w:lvl w:ilvl="6" w:tplc="4B6CCFD8">
      <w:numFmt w:val="decimal"/>
      <w:lvlText w:val=""/>
      <w:lvlJc w:val="left"/>
    </w:lvl>
    <w:lvl w:ilvl="7" w:tplc="4C223BFC">
      <w:numFmt w:val="decimal"/>
      <w:lvlText w:val=""/>
      <w:lvlJc w:val="left"/>
    </w:lvl>
    <w:lvl w:ilvl="8" w:tplc="C5DE6DD8">
      <w:numFmt w:val="decimal"/>
      <w:lvlText w:val=""/>
      <w:lvlJc w:val="left"/>
    </w:lvl>
  </w:abstractNum>
  <w:abstractNum w:abstractNumId="1" w15:restartNumberingAfterBreak="0">
    <w:nsid w:val="66F504D9"/>
    <w:multiLevelType w:val="hybridMultilevel"/>
    <w:tmpl w:val="4EA8E63E"/>
    <w:lvl w:ilvl="0" w:tplc="6C1626B0">
      <w:start w:val="1"/>
      <w:numFmt w:val="bullet"/>
      <w:lvlText w:val="●"/>
      <w:lvlJc w:val="left"/>
      <w:pPr>
        <w:ind w:left="720" w:hanging="360"/>
      </w:pPr>
    </w:lvl>
    <w:lvl w:ilvl="1" w:tplc="8E74A3E0">
      <w:start w:val="1"/>
      <w:numFmt w:val="bullet"/>
      <w:lvlText w:val="○"/>
      <w:lvlJc w:val="left"/>
      <w:pPr>
        <w:ind w:left="1440" w:hanging="360"/>
      </w:pPr>
    </w:lvl>
    <w:lvl w:ilvl="2" w:tplc="3158524C">
      <w:start w:val="1"/>
      <w:numFmt w:val="bullet"/>
      <w:lvlText w:val="■"/>
      <w:lvlJc w:val="left"/>
      <w:pPr>
        <w:ind w:left="2160" w:hanging="360"/>
      </w:pPr>
    </w:lvl>
    <w:lvl w:ilvl="3" w:tplc="A35EECEC">
      <w:start w:val="1"/>
      <w:numFmt w:val="bullet"/>
      <w:lvlText w:val="●"/>
      <w:lvlJc w:val="left"/>
      <w:pPr>
        <w:ind w:left="2880" w:hanging="360"/>
      </w:pPr>
    </w:lvl>
    <w:lvl w:ilvl="4" w:tplc="BF2201BC">
      <w:start w:val="1"/>
      <w:numFmt w:val="bullet"/>
      <w:lvlText w:val="○"/>
      <w:lvlJc w:val="left"/>
      <w:pPr>
        <w:ind w:left="3600" w:hanging="360"/>
      </w:pPr>
    </w:lvl>
    <w:lvl w:ilvl="5" w:tplc="F174A480">
      <w:start w:val="1"/>
      <w:numFmt w:val="bullet"/>
      <w:lvlText w:val="■"/>
      <w:lvlJc w:val="left"/>
      <w:pPr>
        <w:ind w:left="4320" w:hanging="360"/>
      </w:pPr>
    </w:lvl>
    <w:lvl w:ilvl="6" w:tplc="65C6C9DA">
      <w:start w:val="1"/>
      <w:numFmt w:val="bullet"/>
      <w:lvlText w:val="●"/>
      <w:lvlJc w:val="left"/>
      <w:pPr>
        <w:ind w:left="5040" w:hanging="360"/>
      </w:pPr>
    </w:lvl>
    <w:lvl w:ilvl="7" w:tplc="2548BEE0">
      <w:start w:val="1"/>
      <w:numFmt w:val="bullet"/>
      <w:lvlText w:val="●"/>
      <w:lvlJc w:val="left"/>
      <w:pPr>
        <w:ind w:left="5760" w:hanging="360"/>
      </w:pPr>
    </w:lvl>
    <w:lvl w:ilvl="8" w:tplc="2520AC76">
      <w:start w:val="1"/>
      <w:numFmt w:val="bullet"/>
      <w:lvlText w:val="●"/>
      <w:lvlJc w:val="left"/>
      <w:pPr>
        <w:ind w:left="6480" w:hanging="360"/>
      </w:pPr>
    </w:lvl>
  </w:abstractNum>
  <w:num w:numId="1" w16cid:durableId="1050374360">
    <w:abstractNumId w:val="1"/>
    <w:lvlOverride w:ilvl="0">
      <w:startOverride w:val="1"/>
    </w:lvlOverride>
  </w:num>
  <w:num w:numId="2" w16cid:durableId="1848346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713"/>
    <w:rsid w:val="003D2949"/>
    <w:rsid w:val="0051138A"/>
    <w:rsid w:val="0070604C"/>
    <w:rsid w:val="00E37FC9"/>
    <w:rsid w:val="00FF0713"/>
    <w:rsid w:val="0A928E24"/>
    <w:rsid w:val="1B2CD390"/>
    <w:rsid w:val="1E3A30A0"/>
    <w:rsid w:val="4A181366"/>
    <w:rsid w:val="590D6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666B5"/>
  <w15:docId w15:val="{F9572F01-595A-426D-91FE-AE34766A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404040"/>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20"/>
      <w:outlineLvl w:val="0"/>
    </w:pPr>
    <w:rPr>
      <w:b/>
      <w:bCs/>
      <w:color w:val="FFFFFF"/>
      <w:sz w:val="32"/>
      <w:szCs w:val="32"/>
    </w:rPr>
  </w:style>
  <w:style w:type="paragraph" w:styleId="Heading2">
    <w:name w:val="heading 2"/>
    <w:uiPriority w:val="9"/>
    <w:unhideWhenUsed/>
    <w:qFormat/>
    <w:pPr>
      <w:spacing w:before="240" w:after="80"/>
      <w:outlineLvl w:val="1"/>
    </w:pPr>
    <w:rPr>
      <w:b/>
      <w:bCs/>
      <w:color w:val="2E75B6"/>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77966494D244692CA611D22018D5F" ma:contentTypeVersion="11" ma:contentTypeDescription="Create a new document." ma:contentTypeScope="" ma:versionID="b8749ae6431508a5142602c8157d080b">
  <xsd:schema xmlns:xsd="http://www.w3.org/2001/XMLSchema" xmlns:xs="http://www.w3.org/2001/XMLSchema" xmlns:p="http://schemas.microsoft.com/office/2006/metadata/properties" xmlns:ns2="5f69ad48-f7a8-43a3-9c1b-cb8d9be811a1" xmlns:ns3="3c7cffff-e54f-46c5-8e00-14c06fa72037" targetNamespace="http://schemas.microsoft.com/office/2006/metadata/properties" ma:root="true" ma:fieldsID="dd2b142b280abfa01e7de59ba93d8145" ns2:_="" ns3:_="">
    <xsd:import namespace="5f69ad48-f7a8-43a3-9c1b-cb8d9be811a1"/>
    <xsd:import namespace="3c7cffff-e54f-46c5-8e00-14c06fa720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9ad48-f7a8-43a3-9c1b-cb8d9be81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249745-e53b-4734-a509-c174664dc04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7cffff-e54f-46c5-8e00-14c06fa7203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011129-9f0d-4c9f-87ad-572ea5903b2f}" ma:internalName="TaxCatchAll" ma:showField="CatchAllData" ma:web="3c7cffff-e54f-46c5-8e00-14c06fa72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9ad48-f7a8-43a3-9c1b-cb8d9be811a1">
      <Terms xmlns="http://schemas.microsoft.com/office/infopath/2007/PartnerControls"/>
    </lcf76f155ced4ddcb4097134ff3c332f>
    <TaxCatchAll xmlns="3c7cffff-e54f-46c5-8e00-14c06fa72037" xsi:nil="true"/>
  </documentManagement>
</p:properties>
</file>

<file path=customXml/itemProps1.xml><?xml version="1.0" encoding="utf-8"?>
<ds:datastoreItem xmlns:ds="http://schemas.openxmlformats.org/officeDocument/2006/customXml" ds:itemID="{AC64A56E-771E-4FC9-9068-ED371517BB33}"/>
</file>

<file path=customXml/itemProps2.xml><?xml version="1.0" encoding="utf-8"?>
<ds:datastoreItem xmlns:ds="http://schemas.openxmlformats.org/officeDocument/2006/customXml" ds:itemID="{E764A58E-E724-4BD7-B6F2-4E91D0D1A098}"/>
</file>

<file path=customXml/itemProps3.xml><?xml version="1.0" encoding="utf-8"?>
<ds:datastoreItem xmlns:ds="http://schemas.openxmlformats.org/officeDocument/2006/customXml" ds:itemID="{5F59A8C9-6148-4900-AA7A-24C5DB2CE4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LDWA Secretary</cp:lastModifiedBy>
  <cp:revision>4</cp:revision>
  <dcterms:created xsi:type="dcterms:W3CDTF">2026-07-11T16:08:00Z</dcterms:created>
  <dcterms:modified xsi:type="dcterms:W3CDTF">2026-07-30T16:12:40Z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0x010100A0077966494D244692CA611D22018D5F</vt:lpwstr>
  </property>
  <property fmtid="{D5CDD505-2E9C-101B-9397-08002B2CF9AE}" pid="3" name="MediaServiceImageTags">
    <vt:lpwstr/>
  </property>
</Properties>
</file>