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The Irregulars </w:t>
      </w:r>
    </w:p>
    <w:p>
      <w:pPr>
        <w:pStyle w:val="Normal"/>
        <w:bidi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Special General Meeting </w:t>
      </w:r>
    </w:p>
    <w:p>
      <w:pPr>
        <w:pStyle w:val="Normal"/>
        <w:bidi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19 July 2023, 1400-1500</w:t>
      </w:r>
    </w:p>
    <w:p>
      <w:pPr>
        <w:pStyle w:val="Normal"/>
        <w:bidi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Venue: The Black Bull Inn</w:t>
      </w:r>
    </w:p>
    <w:p>
      <w:pPr>
        <w:pStyle w:val="Normal"/>
        <w:bidi w:val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(5 Kirkgate, Birstall WF17 9HE)</w:t>
      </w:r>
    </w:p>
    <w:p>
      <w:pPr>
        <w:pStyle w:val="Normal"/>
        <w:bidi w:val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jc w:val="center"/>
        <w:rPr/>
      </w:pPr>
      <w:r>
        <w:rPr/>
      </w:r>
    </w:p>
    <w:p>
      <w:pPr>
        <w:pStyle w:val="TextBody"/>
        <w:jc w:val="left"/>
        <w:rPr>
          <w:rFonts w:ascii="Arial" w:hAnsi="Arial"/>
          <w:i/>
          <w:i/>
          <w:iCs/>
          <w:sz w:val="20"/>
          <w:szCs w:val="20"/>
          <w:highlight w:val="none"/>
          <w:shd w:fill="FFFF00" w:val="clear"/>
        </w:rPr>
      </w:pPr>
      <w:r>
        <w:rPr>
          <w:rFonts w:ascii="Arial" w:hAnsi="Arial"/>
          <w:i/>
          <w:iCs/>
          <w:sz w:val="20"/>
          <w:szCs w:val="20"/>
          <w:shd w:fill="FFFF00" w:val="clear"/>
        </w:rPr>
        <w:t xml:space="preserve">(Parking is limited at the venue. Please check the Irregulars’ website for parking information for the morning walk on the day. </w:t>
      </w:r>
      <w:r>
        <w:rPr>
          <w:rFonts w:ascii="Arial" w:hAnsi="Arial"/>
          <w:i/>
          <w:iCs/>
          <w:sz w:val="20"/>
          <w:szCs w:val="20"/>
          <w:shd w:fill="FFFF00" w:val="clear"/>
        </w:rPr>
        <w:t>The pub is opening especially for us at 1300 and you may eat your own lunch there if you buy a drink.)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AGENDA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1. Welcome and introduction</w:t>
        <w:tab/>
        <w:tab/>
        <w:tab/>
        <w:tab/>
        <w:t>AT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2. Roll of Attenders and apologies for absence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3. Constitution as approved by the NEC     </w:t>
        <w:tab/>
        <w:tab/>
        <w:t>AMS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  <w:iCs/>
        </w:rPr>
        <w:t>Motion: The Committee recommends that members adopt this constitution.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4. Memorandum of Understanding:</w:t>
        <w:tab/>
        <w:tab/>
        <w:tab/>
        <w:t>AT/AMS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  <w:iCs/>
        </w:rPr>
        <w:t xml:space="preserve">Motion: The Committee recommends that the MoU is a valid corollary to the </w:t>
        <w:tab/>
        <w:tab/>
        <w:tab/>
        <w:t xml:space="preserve">  constitution.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Accompanying papers:</w:t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a. New constitution (12 May 2023)</w:t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b. MoU (21 Sep 2022 and 12 May 2023)</w:t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30</w:t>
      </w:r>
      <w:r>
        <w:rPr>
          <w:rFonts w:ascii="Arial" w:hAnsi="Arial"/>
          <w:sz w:val="16"/>
          <w:szCs w:val="16"/>
        </w:rPr>
        <w:t xml:space="preserve"> June 2023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LibreOffice/7.5.4.2$Windows_X86_64 LibreOffice_project/36ccfdc35048b057fd9854c757a8b67ec53977b6</Application>
  <AppVersion>15.0000</AppVersion>
  <Pages>1</Pages>
  <Words>132</Words>
  <Characters>651</Characters>
  <CharactersWithSpaces>786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2023-06-19T10:15:24Z</dcterms:created>
  <dc:creator/>
  <dc:description/>
  <dc:language>en-GB</dc:language>
  <cp:lastModifiedBy/>
  <dcterms:modified xsi:type="dcterms:W3CDTF">2023-06-30T09:09:12Z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