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735C7" w14:textId="19B53074" w:rsidR="002C1129" w:rsidRDefault="002C1129" w:rsidP="00DC210E">
      <w:pPr>
        <w:rPr>
          <w:b/>
          <w:bCs/>
        </w:rPr>
      </w:pPr>
    </w:p>
    <w:p w14:paraId="2DEB2319" w14:textId="77777777" w:rsidR="002C1129" w:rsidRDefault="002C1129" w:rsidP="002C1129">
      <w:pPr>
        <w:jc w:val="center"/>
        <w:rPr>
          <w:b/>
          <w:bCs/>
        </w:rPr>
      </w:pPr>
    </w:p>
    <w:p w14:paraId="08C19F51" w14:textId="1CB6DA8D" w:rsidR="00CA062F" w:rsidRPr="002C1129" w:rsidRDefault="00CA062F" w:rsidP="002C1129">
      <w:pPr>
        <w:jc w:val="center"/>
        <w:rPr>
          <w:b/>
          <w:bCs/>
        </w:rPr>
      </w:pPr>
      <w:r w:rsidRPr="002C1129">
        <w:rPr>
          <w:b/>
          <w:bCs/>
        </w:rPr>
        <w:t xml:space="preserve">Memorandum of Understanding Between </w:t>
      </w:r>
      <w:r w:rsidR="002C1129" w:rsidRPr="002C1129">
        <w:rPr>
          <w:b/>
          <w:bCs/>
        </w:rPr>
        <w:t xml:space="preserve">the </w:t>
      </w:r>
      <w:r w:rsidRPr="002C1129">
        <w:rPr>
          <w:b/>
          <w:bCs/>
        </w:rPr>
        <w:t>NEC and The Irregulars</w:t>
      </w:r>
    </w:p>
    <w:p w14:paraId="704ABFB3" w14:textId="342A0D68" w:rsidR="00CA062F" w:rsidRPr="002C1129" w:rsidRDefault="00CA062F" w:rsidP="002C1129">
      <w:pPr>
        <w:jc w:val="center"/>
        <w:rPr>
          <w:i/>
          <w:iCs/>
          <w:sz w:val="20"/>
          <w:szCs w:val="20"/>
        </w:rPr>
      </w:pPr>
      <w:r w:rsidRPr="002C1129">
        <w:rPr>
          <w:i/>
          <w:iCs/>
          <w:sz w:val="20"/>
          <w:szCs w:val="20"/>
        </w:rPr>
        <w:t xml:space="preserve">Email </w:t>
      </w:r>
      <w:r w:rsidR="002C1129" w:rsidRPr="002C1129">
        <w:rPr>
          <w:i/>
          <w:iCs/>
          <w:sz w:val="20"/>
          <w:szCs w:val="20"/>
        </w:rPr>
        <w:t>sent to John Whitworth from Stuart Bain – 21</w:t>
      </w:r>
      <w:r w:rsidR="002C1129" w:rsidRPr="002C1129">
        <w:rPr>
          <w:i/>
          <w:iCs/>
          <w:sz w:val="20"/>
          <w:szCs w:val="20"/>
          <w:vertAlign w:val="superscript"/>
        </w:rPr>
        <w:t>st</w:t>
      </w:r>
      <w:r w:rsidR="002C1129" w:rsidRPr="002C1129">
        <w:rPr>
          <w:i/>
          <w:iCs/>
          <w:sz w:val="20"/>
          <w:szCs w:val="20"/>
        </w:rPr>
        <w:t xml:space="preserve"> September 2022</w:t>
      </w:r>
    </w:p>
    <w:p w14:paraId="1088BB9B" w14:textId="77777777" w:rsidR="00CA062F" w:rsidRDefault="00CA062F" w:rsidP="00985874"/>
    <w:p w14:paraId="013EB7F1" w14:textId="78FA73FA" w:rsidR="00CA062F" w:rsidRPr="00CA062F" w:rsidRDefault="00CA062F" w:rsidP="00CA062F">
      <w:pPr>
        <w:rPr>
          <w:rFonts w:ascii="Calibri" w:eastAsia="Times New Roman" w:hAnsi="Calibri" w:cs="Calibri"/>
          <w:color w:val="000000"/>
          <w:kern w:val="0"/>
          <w:sz w:val="22"/>
          <w:szCs w:val="22"/>
          <w:lang w:eastAsia="en-GB"/>
          <w14:ligatures w14:val="none"/>
        </w:rPr>
      </w:pPr>
      <w:r w:rsidRPr="00CA062F">
        <w:rPr>
          <w:rFonts w:ascii="Calibri" w:eastAsia="Times New Roman" w:hAnsi="Calibri" w:cs="Calibri"/>
          <w:color w:val="000000"/>
          <w:kern w:val="0"/>
          <w:sz w:val="22"/>
          <w:szCs w:val="22"/>
          <w:lang w:eastAsia="en-GB"/>
          <w14:ligatures w14:val="none"/>
        </w:rPr>
        <w:t>The NEC are comfortable with the MOU you've proposed.  For absolute clarity I've cut and paste it in bold, so we both are aligned in our understanding:</w:t>
      </w:r>
    </w:p>
    <w:p w14:paraId="5A3624EE" w14:textId="7D6EBEF2" w:rsidR="002C1129" w:rsidRPr="00CA062F" w:rsidRDefault="00CA062F" w:rsidP="002C1129">
      <w:pPr>
        <w:numPr>
          <w:ilvl w:val="0"/>
          <w:numId w:val="1"/>
        </w:numPr>
        <w:spacing w:before="100" w:beforeAutospacing="1" w:after="100" w:afterAutospacing="1"/>
        <w:rPr>
          <w:rFonts w:ascii="Calibri" w:eastAsia="Times New Roman" w:hAnsi="Calibri" w:cs="Calibri"/>
          <w:color w:val="000000"/>
          <w:kern w:val="0"/>
          <w:sz w:val="22"/>
          <w:szCs w:val="22"/>
          <w:lang w:eastAsia="en-GB"/>
          <w14:ligatures w14:val="none"/>
        </w:rPr>
      </w:pPr>
      <w:r w:rsidRPr="00CA062F">
        <w:rPr>
          <w:rFonts w:ascii="Calibri" w:eastAsia="Times New Roman" w:hAnsi="Calibri" w:cs="Calibri"/>
          <w:b/>
          <w:bCs/>
          <w:color w:val="000000"/>
          <w:kern w:val="0"/>
          <w:sz w:val="22"/>
          <w:szCs w:val="22"/>
          <w:lang w:eastAsia="en-GB"/>
          <w14:ligatures w14:val="none"/>
        </w:rPr>
        <w:t>We agree that any new members of The Irregulars Subscribing Group</w:t>
      </w:r>
      <w:r w:rsidR="002C1129" w:rsidRPr="002C1129">
        <w:rPr>
          <w:rFonts w:ascii="Calibri" w:eastAsia="Times New Roman" w:hAnsi="Calibri" w:cs="Calibri"/>
          <w:b/>
          <w:bCs/>
          <w:color w:val="000000"/>
          <w:kern w:val="0"/>
          <w:sz w:val="22"/>
          <w:szCs w:val="22"/>
          <w:lang w:eastAsia="en-GB"/>
          <w14:ligatures w14:val="none"/>
        </w:rPr>
        <w:t xml:space="preserve"> </w:t>
      </w:r>
      <w:r w:rsidRPr="00CA062F">
        <w:rPr>
          <w:rFonts w:ascii="Calibri" w:eastAsia="Times New Roman" w:hAnsi="Calibri" w:cs="Calibri"/>
          <w:b/>
          <w:bCs/>
          <w:color w:val="000000"/>
          <w:kern w:val="0"/>
          <w:sz w:val="22"/>
          <w:szCs w:val="22"/>
          <w:lang w:eastAsia="en-GB"/>
          <w14:ligatures w14:val="none"/>
        </w:rPr>
        <w:t>(TISG) have to be members of the LDWA before they can join.</w:t>
      </w:r>
      <w:r w:rsidR="002C1129" w:rsidRPr="002C1129">
        <w:rPr>
          <w:rFonts w:ascii="Calibri" w:eastAsia="Times New Roman" w:hAnsi="Calibri" w:cs="Calibri"/>
          <w:b/>
          <w:bCs/>
          <w:color w:val="000000"/>
          <w:kern w:val="0"/>
          <w:sz w:val="22"/>
          <w:szCs w:val="22"/>
          <w:lang w:eastAsia="en-GB"/>
          <w14:ligatures w14:val="none"/>
        </w:rPr>
        <w:t xml:space="preserve"> </w:t>
      </w:r>
      <w:r w:rsidRPr="00CA062F">
        <w:rPr>
          <w:rFonts w:ascii="Calibri" w:eastAsia="Times New Roman" w:hAnsi="Calibri" w:cs="Calibri"/>
          <w:b/>
          <w:bCs/>
          <w:color w:val="000000"/>
          <w:kern w:val="0"/>
          <w:sz w:val="22"/>
          <w:szCs w:val="22"/>
          <w:lang w:eastAsia="en-GB"/>
          <w14:ligatures w14:val="none"/>
        </w:rPr>
        <w:t>(</w:t>
      </w:r>
      <w:proofErr w:type="gramStart"/>
      <w:r w:rsidRPr="00CA062F">
        <w:rPr>
          <w:rFonts w:ascii="Calibri" w:eastAsia="Times New Roman" w:hAnsi="Calibri" w:cs="Calibri"/>
          <w:b/>
          <w:bCs/>
          <w:color w:val="000000"/>
          <w:kern w:val="0"/>
          <w:sz w:val="22"/>
          <w:szCs w:val="22"/>
          <w:lang w:eastAsia="en-GB"/>
          <w14:ligatures w14:val="none"/>
        </w:rPr>
        <w:t>we</w:t>
      </w:r>
      <w:proofErr w:type="gramEnd"/>
      <w:r w:rsidRPr="00CA062F">
        <w:rPr>
          <w:rFonts w:ascii="Calibri" w:eastAsia="Times New Roman" w:hAnsi="Calibri" w:cs="Calibri"/>
          <w:b/>
          <w:bCs/>
          <w:color w:val="000000"/>
          <w:kern w:val="0"/>
          <w:sz w:val="22"/>
          <w:szCs w:val="22"/>
          <w:lang w:eastAsia="en-GB"/>
          <w14:ligatures w14:val="none"/>
        </w:rPr>
        <w:t xml:space="preserve"> have been doing this since this issue was raised back in 2019)</w:t>
      </w:r>
    </w:p>
    <w:p w14:paraId="6E2A6B99" w14:textId="77777777" w:rsidR="002C1129" w:rsidRPr="002C1129" w:rsidRDefault="00CA062F" w:rsidP="002C1129">
      <w:pPr>
        <w:numPr>
          <w:ilvl w:val="0"/>
          <w:numId w:val="1"/>
        </w:numPr>
        <w:spacing w:before="100" w:beforeAutospacing="1" w:after="100" w:afterAutospacing="1"/>
        <w:rPr>
          <w:rFonts w:ascii="Calibri" w:eastAsia="Times New Roman" w:hAnsi="Calibri" w:cs="Calibri"/>
          <w:color w:val="000000"/>
          <w:kern w:val="0"/>
          <w:sz w:val="22"/>
          <w:szCs w:val="22"/>
          <w:lang w:eastAsia="en-GB"/>
          <w14:ligatures w14:val="none"/>
        </w:rPr>
      </w:pPr>
      <w:r w:rsidRPr="00CA062F">
        <w:rPr>
          <w:rFonts w:ascii="Calibri" w:eastAsia="Times New Roman" w:hAnsi="Calibri" w:cs="Calibri"/>
          <w:b/>
          <w:bCs/>
          <w:color w:val="000000"/>
          <w:kern w:val="0"/>
          <w:sz w:val="22"/>
          <w:szCs w:val="22"/>
          <w:lang w:eastAsia="en-GB"/>
          <w14:ligatures w14:val="none"/>
        </w:rPr>
        <w:t>We agree that Non LDWA members in TISG cannot take on any responsibilities within the group including leading social walks or organising challenge event</w:t>
      </w:r>
      <w:r w:rsidR="002C1129" w:rsidRPr="002C1129">
        <w:rPr>
          <w:rFonts w:ascii="Calibri" w:eastAsia="Times New Roman" w:hAnsi="Calibri" w:cs="Calibri"/>
          <w:b/>
          <w:bCs/>
          <w:color w:val="000000"/>
          <w:kern w:val="0"/>
          <w:sz w:val="22"/>
          <w:szCs w:val="22"/>
          <w:lang w:eastAsia="en-GB"/>
          <w14:ligatures w14:val="none"/>
        </w:rPr>
        <w:t>.</w:t>
      </w:r>
    </w:p>
    <w:p w14:paraId="731B1824" w14:textId="77777777" w:rsidR="002C1129" w:rsidRPr="002C1129" w:rsidRDefault="00CA062F" w:rsidP="002C1129">
      <w:pPr>
        <w:numPr>
          <w:ilvl w:val="0"/>
          <w:numId w:val="1"/>
        </w:numPr>
        <w:spacing w:before="100" w:beforeAutospacing="1" w:after="100" w:afterAutospacing="1"/>
        <w:rPr>
          <w:rFonts w:ascii="Calibri" w:eastAsia="Times New Roman" w:hAnsi="Calibri" w:cs="Calibri"/>
          <w:color w:val="000000"/>
          <w:kern w:val="0"/>
          <w:sz w:val="22"/>
          <w:szCs w:val="22"/>
          <w:lang w:eastAsia="en-GB"/>
          <w14:ligatures w14:val="none"/>
        </w:rPr>
      </w:pPr>
      <w:r w:rsidRPr="00CA062F">
        <w:rPr>
          <w:rFonts w:ascii="Calibri" w:eastAsia="Times New Roman" w:hAnsi="Calibri" w:cs="Calibri"/>
          <w:b/>
          <w:bCs/>
          <w:color w:val="000000"/>
          <w:kern w:val="0"/>
          <w:sz w:val="22"/>
          <w:szCs w:val="22"/>
          <w:lang w:eastAsia="en-GB"/>
          <w14:ligatures w14:val="none"/>
        </w:rPr>
        <w:t>We agree that Non LDWA members in the TISG cannot attend our AGM and so cannot vote on any LDWA matters nor be voted onto The Irregulars LDWA committee.</w:t>
      </w:r>
    </w:p>
    <w:p w14:paraId="386E746A" w14:textId="77777777" w:rsidR="002C1129" w:rsidRPr="002C1129" w:rsidRDefault="00CA062F" w:rsidP="002C1129">
      <w:pPr>
        <w:numPr>
          <w:ilvl w:val="0"/>
          <w:numId w:val="1"/>
        </w:numPr>
        <w:spacing w:before="100" w:beforeAutospacing="1" w:after="100" w:afterAutospacing="1"/>
        <w:rPr>
          <w:rFonts w:ascii="Calibri" w:eastAsia="Times New Roman" w:hAnsi="Calibri" w:cs="Calibri"/>
          <w:color w:val="000000"/>
          <w:kern w:val="0"/>
          <w:sz w:val="22"/>
          <w:szCs w:val="22"/>
          <w:lang w:eastAsia="en-GB"/>
          <w14:ligatures w14:val="none"/>
        </w:rPr>
      </w:pPr>
      <w:r w:rsidRPr="00CA062F">
        <w:rPr>
          <w:rFonts w:ascii="Calibri" w:eastAsia="Times New Roman" w:hAnsi="Calibri" w:cs="Calibri"/>
          <w:b/>
          <w:bCs/>
          <w:color w:val="000000"/>
          <w:kern w:val="0"/>
          <w:sz w:val="22"/>
          <w:szCs w:val="22"/>
          <w:lang w:eastAsia="en-GB"/>
          <w14:ligatures w14:val="none"/>
        </w:rPr>
        <w:t>We agree that any non LDWA members of TISG who comes on any Irregular walk are not covered by the LDWA insurance and this will be communicated to them by email or their chosen method of communication. Plus</w:t>
      </w:r>
      <w:r w:rsidR="002C1129" w:rsidRPr="002C1129">
        <w:rPr>
          <w:rFonts w:ascii="Calibri" w:eastAsia="Times New Roman" w:hAnsi="Calibri" w:cs="Calibri"/>
          <w:b/>
          <w:bCs/>
          <w:color w:val="000000"/>
          <w:kern w:val="0"/>
          <w:sz w:val="22"/>
          <w:szCs w:val="22"/>
          <w:lang w:eastAsia="en-GB"/>
          <w14:ligatures w14:val="none"/>
        </w:rPr>
        <w:t>,</w:t>
      </w:r>
      <w:r w:rsidRPr="00CA062F">
        <w:rPr>
          <w:rFonts w:ascii="Calibri" w:eastAsia="Times New Roman" w:hAnsi="Calibri" w:cs="Calibri"/>
          <w:b/>
          <w:bCs/>
          <w:color w:val="000000"/>
          <w:kern w:val="0"/>
          <w:sz w:val="22"/>
          <w:szCs w:val="22"/>
          <w:lang w:eastAsia="en-GB"/>
          <w14:ligatures w14:val="none"/>
        </w:rPr>
        <w:t xml:space="preserve"> we will ask for confirmation they have received it and understand it before allowing them to walk on any social walk.</w:t>
      </w:r>
    </w:p>
    <w:p w14:paraId="7F5ED7C4" w14:textId="77777777" w:rsidR="002C1129" w:rsidRPr="002C1129" w:rsidRDefault="00CA062F" w:rsidP="002C1129">
      <w:pPr>
        <w:numPr>
          <w:ilvl w:val="0"/>
          <w:numId w:val="1"/>
        </w:numPr>
        <w:spacing w:before="100" w:beforeAutospacing="1" w:after="100" w:afterAutospacing="1"/>
        <w:rPr>
          <w:rFonts w:ascii="Calibri" w:eastAsia="Times New Roman" w:hAnsi="Calibri" w:cs="Calibri"/>
          <w:color w:val="000000"/>
          <w:kern w:val="0"/>
          <w:sz w:val="22"/>
          <w:szCs w:val="22"/>
          <w:lang w:eastAsia="en-GB"/>
          <w14:ligatures w14:val="none"/>
        </w:rPr>
      </w:pPr>
      <w:r w:rsidRPr="00CA062F">
        <w:rPr>
          <w:rFonts w:ascii="Calibri" w:eastAsia="Times New Roman" w:hAnsi="Calibri" w:cs="Calibri"/>
          <w:b/>
          <w:bCs/>
          <w:color w:val="000000"/>
          <w:kern w:val="0"/>
          <w:sz w:val="22"/>
          <w:szCs w:val="22"/>
          <w:lang w:eastAsia="en-GB"/>
          <w14:ligatures w14:val="none"/>
        </w:rPr>
        <w:t>We will communicate to Non LDWA members of TISG that they are not eligible to attend other LDWA group social walks via email or their chosen method of communication</w:t>
      </w:r>
      <w:r w:rsidR="002C1129" w:rsidRPr="002C1129">
        <w:rPr>
          <w:rFonts w:ascii="Calibri" w:eastAsia="Times New Roman" w:hAnsi="Calibri" w:cs="Calibri"/>
          <w:b/>
          <w:bCs/>
          <w:color w:val="000000"/>
          <w:kern w:val="0"/>
          <w:sz w:val="22"/>
          <w:szCs w:val="22"/>
          <w:lang w:eastAsia="en-GB"/>
          <w14:ligatures w14:val="none"/>
        </w:rPr>
        <w:t>.</w:t>
      </w:r>
    </w:p>
    <w:p w14:paraId="612BFEA8" w14:textId="06D6F417" w:rsidR="00CA062F" w:rsidRPr="00CA062F" w:rsidRDefault="00CA062F" w:rsidP="002C1129">
      <w:pPr>
        <w:numPr>
          <w:ilvl w:val="0"/>
          <w:numId w:val="1"/>
        </w:numPr>
        <w:spacing w:before="100" w:beforeAutospacing="1" w:after="100" w:afterAutospacing="1"/>
        <w:rPr>
          <w:rFonts w:ascii="Calibri" w:eastAsia="Times New Roman" w:hAnsi="Calibri" w:cs="Calibri"/>
          <w:color w:val="000000"/>
          <w:kern w:val="0"/>
          <w:sz w:val="22"/>
          <w:szCs w:val="22"/>
          <w:lang w:eastAsia="en-GB"/>
          <w14:ligatures w14:val="none"/>
        </w:rPr>
      </w:pPr>
      <w:r w:rsidRPr="00CA062F">
        <w:rPr>
          <w:rFonts w:ascii="Calibri" w:eastAsia="Times New Roman" w:hAnsi="Calibri" w:cs="Calibri"/>
          <w:b/>
          <w:bCs/>
          <w:color w:val="000000"/>
          <w:kern w:val="0"/>
          <w:sz w:val="22"/>
          <w:szCs w:val="22"/>
          <w:lang w:eastAsia="en-GB"/>
          <w14:ligatures w14:val="none"/>
        </w:rPr>
        <w:t>However</w:t>
      </w:r>
      <w:r w:rsidR="002C1129" w:rsidRPr="002C1129">
        <w:rPr>
          <w:rFonts w:ascii="Calibri" w:eastAsia="Times New Roman" w:hAnsi="Calibri" w:cs="Calibri"/>
          <w:b/>
          <w:bCs/>
          <w:color w:val="000000"/>
          <w:kern w:val="0"/>
          <w:sz w:val="22"/>
          <w:szCs w:val="22"/>
          <w:lang w:eastAsia="en-GB"/>
          <w14:ligatures w14:val="none"/>
        </w:rPr>
        <w:t>,</w:t>
      </w:r>
      <w:r w:rsidRPr="00CA062F">
        <w:rPr>
          <w:rFonts w:ascii="Calibri" w:eastAsia="Times New Roman" w:hAnsi="Calibri" w:cs="Calibri"/>
          <w:b/>
          <w:bCs/>
          <w:color w:val="000000"/>
          <w:kern w:val="0"/>
          <w:sz w:val="22"/>
          <w:szCs w:val="22"/>
          <w:lang w:eastAsia="en-GB"/>
          <w14:ligatures w14:val="none"/>
        </w:rPr>
        <w:t xml:space="preserve"> the NEC accept that we cannot police this matter. It is down to the individual groups to enforce should they wish to.</w:t>
      </w:r>
    </w:p>
    <w:p w14:paraId="6FD54F91" w14:textId="77777777" w:rsidR="00CA062F" w:rsidRPr="00CA062F" w:rsidRDefault="00CA062F" w:rsidP="00CA062F">
      <w:pPr>
        <w:shd w:val="clear" w:color="auto" w:fill="FFFFFF"/>
        <w:rPr>
          <w:rFonts w:ascii="Calibri" w:eastAsia="Times New Roman" w:hAnsi="Calibri" w:cs="Calibri"/>
          <w:color w:val="000000"/>
          <w:kern w:val="0"/>
          <w:sz w:val="22"/>
          <w:szCs w:val="22"/>
          <w:lang w:eastAsia="en-GB"/>
          <w14:ligatures w14:val="none"/>
        </w:rPr>
      </w:pPr>
      <w:r w:rsidRPr="00CA062F">
        <w:rPr>
          <w:rFonts w:ascii="Calibri" w:eastAsia="Times New Roman" w:hAnsi="Calibri" w:cs="Calibri"/>
          <w:color w:val="000000"/>
          <w:kern w:val="0"/>
          <w:sz w:val="22"/>
          <w:szCs w:val="22"/>
          <w:lang w:eastAsia="en-GB"/>
          <w14:ligatures w14:val="none"/>
        </w:rPr>
        <w:t>In the interests of resolving this issue, the NEC respects your wishes not to disclose individuals within the TISG.  We have confidence and trust in you and your committee to oversee the TISG individuals to ensure compliance with the MOU above.</w:t>
      </w:r>
    </w:p>
    <w:p w14:paraId="655A5407" w14:textId="77777777" w:rsidR="00CA062F" w:rsidRPr="00CA062F" w:rsidRDefault="00CA062F" w:rsidP="00CA062F">
      <w:pPr>
        <w:shd w:val="clear" w:color="auto" w:fill="FFFFFF"/>
        <w:rPr>
          <w:rFonts w:ascii="Calibri" w:eastAsia="Times New Roman" w:hAnsi="Calibri" w:cs="Calibri"/>
          <w:color w:val="000000"/>
          <w:kern w:val="0"/>
          <w:sz w:val="22"/>
          <w:szCs w:val="22"/>
          <w:lang w:eastAsia="en-GB"/>
          <w14:ligatures w14:val="none"/>
        </w:rPr>
      </w:pPr>
    </w:p>
    <w:p w14:paraId="55566F2D" w14:textId="77777777" w:rsidR="00CA062F" w:rsidRPr="00CA062F" w:rsidRDefault="00CA062F" w:rsidP="00CA062F">
      <w:pPr>
        <w:shd w:val="clear" w:color="auto" w:fill="FFFFFF"/>
        <w:rPr>
          <w:rFonts w:ascii="Calibri" w:eastAsia="Times New Roman" w:hAnsi="Calibri" w:cs="Calibri"/>
          <w:color w:val="000000"/>
          <w:kern w:val="0"/>
          <w:sz w:val="22"/>
          <w:szCs w:val="22"/>
          <w:lang w:eastAsia="en-GB"/>
          <w14:ligatures w14:val="none"/>
        </w:rPr>
      </w:pPr>
      <w:r w:rsidRPr="00CA062F">
        <w:rPr>
          <w:rFonts w:ascii="Calibri" w:eastAsia="Times New Roman" w:hAnsi="Calibri" w:cs="Calibri"/>
          <w:color w:val="000000"/>
          <w:kern w:val="0"/>
          <w:sz w:val="22"/>
          <w:szCs w:val="22"/>
          <w:lang w:eastAsia="en-GB"/>
          <w14:ligatures w14:val="none"/>
        </w:rPr>
        <w:t>Thank you also for offering your support/input in the unlikely event a claim is made relating to individuals within TISG.  As you've highlighted this request will only be exercised if the insurer has a legal basis to do so.</w:t>
      </w:r>
    </w:p>
    <w:p w14:paraId="6FF3FAFE" w14:textId="77777777" w:rsidR="00CA062F" w:rsidRPr="00CA062F" w:rsidRDefault="00CA062F" w:rsidP="00CA062F">
      <w:pPr>
        <w:shd w:val="clear" w:color="auto" w:fill="FFFFFF"/>
        <w:rPr>
          <w:rFonts w:ascii="Calibri" w:eastAsia="Times New Roman" w:hAnsi="Calibri" w:cs="Calibri"/>
          <w:color w:val="000000"/>
          <w:kern w:val="0"/>
          <w:sz w:val="22"/>
          <w:szCs w:val="22"/>
          <w:lang w:eastAsia="en-GB"/>
          <w14:ligatures w14:val="none"/>
        </w:rPr>
      </w:pPr>
    </w:p>
    <w:p w14:paraId="7DF0E6D1" w14:textId="77777777" w:rsidR="00CA062F" w:rsidRPr="00CA062F" w:rsidRDefault="00CA062F" w:rsidP="00CA062F">
      <w:pPr>
        <w:shd w:val="clear" w:color="auto" w:fill="FFFFFF"/>
        <w:rPr>
          <w:rFonts w:ascii="Calibri" w:eastAsia="Times New Roman" w:hAnsi="Calibri" w:cs="Calibri"/>
          <w:color w:val="000000"/>
          <w:kern w:val="0"/>
          <w:sz w:val="22"/>
          <w:szCs w:val="22"/>
          <w:lang w:eastAsia="en-GB"/>
          <w14:ligatures w14:val="none"/>
        </w:rPr>
      </w:pPr>
      <w:r w:rsidRPr="00CA062F">
        <w:rPr>
          <w:rFonts w:ascii="Calibri" w:eastAsia="Times New Roman" w:hAnsi="Calibri" w:cs="Calibri"/>
          <w:color w:val="000000"/>
          <w:kern w:val="0"/>
          <w:sz w:val="22"/>
          <w:szCs w:val="22"/>
          <w:lang w:eastAsia="en-GB"/>
          <w14:ligatures w14:val="none"/>
        </w:rPr>
        <w:t>Bill: Is it possible to retain a copy of this MOU in the NEC archives for future reference?</w:t>
      </w:r>
    </w:p>
    <w:p w14:paraId="1DD3EC92" w14:textId="77777777" w:rsidR="00CA062F" w:rsidRPr="00CA062F" w:rsidRDefault="00CA062F" w:rsidP="00CA062F">
      <w:pPr>
        <w:rPr>
          <w:rFonts w:ascii="Calibri" w:eastAsia="Times New Roman" w:hAnsi="Calibri" w:cs="Calibri"/>
          <w:color w:val="000000"/>
          <w:kern w:val="0"/>
          <w:sz w:val="22"/>
          <w:szCs w:val="22"/>
          <w:lang w:eastAsia="en-GB"/>
          <w14:ligatures w14:val="none"/>
        </w:rPr>
      </w:pPr>
    </w:p>
    <w:p w14:paraId="3D0F70DE" w14:textId="77777777" w:rsidR="00CA062F" w:rsidRPr="002C1129" w:rsidRDefault="00CA062F" w:rsidP="00985874">
      <w:pPr>
        <w:rPr>
          <w:sz w:val="22"/>
          <w:szCs w:val="22"/>
        </w:rPr>
      </w:pPr>
    </w:p>
    <w:p w14:paraId="20D1E7A6" w14:textId="382D9990" w:rsidR="00985874" w:rsidRDefault="00985874" w:rsidP="00985874">
      <w:r>
        <w:t xml:space="preserve"> </w:t>
      </w:r>
    </w:p>
    <w:p w14:paraId="721861D1" w14:textId="77777777" w:rsidR="00985874" w:rsidRDefault="00985874" w:rsidP="00985874"/>
    <w:p w14:paraId="01D97996" w14:textId="77777777" w:rsidR="00985874" w:rsidRDefault="00985874" w:rsidP="00985874"/>
    <w:p w14:paraId="6117E671" w14:textId="77777777" w:rsidR="00985874" w:rsidRDefault="00985874"/>
    <w:p w14:paraId="5E027AD0" w14:textId="77777777" w:rsidR="00985874" w:rsidRDefault="00985874"/>
    <w:p w14:paraId="3CD43DE0" w14:textId="77777777" w:rsidR="00DC210E" w:rsidRDefault="00DC210E"/>
    <w:p w14:paraId="532AEE8D" w14:textId="77777777" w:rsidR="00DC210E" w:rsidRDefault="00DC210E"/>
    <w:p w14:paraId="3CF8920D" w14:textId="77777777" w:rsidR="00DC210E" w:rsidRDefault="00DC210E"/>
    <w:p w14:paraId="70BF7B00" w14:textId="77777777" w:rsidR="00DC210E" w:rsidRDefault="00DC210E"/>
    <w:p w14:paraId="29D2227B" w14:textId="77777777" w:rsidR="00DC210E" w:rsidRDefault="00DC210E"/>
    <w:p w14:paraId="6D2E6F6C" w14:textId="77777777" w:rsidR="00DC210E" w:rsidRDefault="00DC210E"/>
    <w:p w14:paraId="3CDD5992" w14:textId="77777777" w:rsidR="00DC210E" w:rsidRPr="005E134B" w:rsidRDefault="00DC210E">
      <w:pPr>
        <w:rPr>
          <w:rFonts w:cstheme="minorHAnsi"/>
          <w:sz w:val="22"/>
          <w:szCs w:val="22"/>
        </w:rPr>
      </w:pPr>
    </w:p>
    <w:sectPr w:rsidR="00DC210E" w:rsidRPr="005E134B">
      <w:headerReference w:type="default" r:id="rId7"/>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06358" w14:textId="77777777" w:rsidR="00EA5BC9" w:rsidRDefault="00EA5BC9" w:rsidP="00985874">
      <w:r>
        <w:separator/>
      </w:r>
    </w:p>
  </w:endnote>
  <w:endnote w:type="continuationSeparator" w:id="0">
    <w:p w14:paraId="502347D0" w14:textId="77777777" w:rsidR="00EA5BC9" w:rsidRDefault="00EA5BC9" w:rsidP="00985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51022203"/>
      <w:docPartObj>
        <w:docPartGallery w:val="Page Numbers (Bottom of Page)"/>
        <w:docPartUnique/>
      </w:docPartObj>
    </w:sdtPr>
    <w:sdtContent>
      <w:p w14:paraId="19FB07BD" w14:textId="03CD35A2" w:rsidR="00985874" w:rsidRDefault="00985874" w:rsidP="00EA60B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385AAEC" w14:textId="77777777" w:rsidR="00985874" w:rsidRDefault="009858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7923396"/>
      <w:docPartObj>
        <w:docPartGallery w:val="Page Numbers (Bottom of Page)"/>
        <w:docPartUnique/>
      </w:docPartObj>
    </w:sdtPr>
    <w:sdtContent>
      <w:p w14:paraId="2DA08DCE" w14:textId="0C6E59DD" w:rsidR="00985874" w:rsidRDefault="00985874" w:rsidP="00EA60B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BCDB4DE" w14:textId="77777777" w:rsidR="00985874" w:rsidRDefault="009858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28224" w14:textId="77777777" w:rsidR="00EA5BC9" w:rsidRDefault="00EA5BC9" w:rsidP="00985874">
      <w:r>
        <w:separator/>
      </w:r>
    </w:p>
  </w:footnote>
  <w:footnote w:type="continuationSeparator" w:id="0">
    <w:p w14:paraId="383441CE" w14:textId="77777777" w:rsidR="00EA5BC9" w:rsidRDefault="00EA5BC9" w:rsidP="009858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67BEE" w14:textId="62F85575" w:rsidR="00985874" w:rsidRDefault="00985874">
    <w:pPr>
      <w:pStyle w:val="Header"/>
    </w:pPr>
    <w:r w:rsidRPr="0009323E">
      <w:rPr>
        <w:rFonts w:ascii="Arial" w:hAnsi="Arial"/>
        <w:noProof/>
        <w:color w:val="000000" w:themeColor="text1"/>
      </w:rPr>
      <w:drawing>
        <wp:anchor distT="0" distB="0" distL="114300" distR="114300" simplePos="0" relativeHeight="251659264" behindDoc="1" locked="0" layoutInCell="1" allowOverlap="1" wp14:anchorId="710FA6E3" wp14:editId="1DD34177">
          <wp:simplePos x="0" y="0"/>
          <wp:positionH relativeFrom="margin">
            <wp:posOffset>-211667</wp:posOffset>
          </wp:positionH>
          <wp:positionV relativeFrom="margin">
            <wp:posOffset>-685800</wp:posOffset>
          </wp:positionV>
          <wp:extent cx="612000" cy="612000"/>
          <wp:effectExtent l="0" t="0" r="0" b="0"/>
          <wp:wrapSquare wrapText="bothSides"/>
          <wp:docPr id="1723804092" name="Picture 172380409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A picture containing drawing&#10;&#10;Description automatically generated"/>
                  <pic:cNvPicPr>
                    <a:picLocks noChangeAspect="1" noChangeArrowheads="1"/>
                  </pic:cNvPicPr>
                </pic:nvPicPr>
                <pic:blipFill>
                  <a:blip r:embed="rId1"/>
                  <a:stretch>
                    <a:fillRect/>
                  </a:stretch>
                </pic:blipFill>
                <pic:spPr bwMode="auto">
                  <a:xfrm>
                    <a:off x="0" y="0"/>
                    <a:ext cx="612000" cy="612000"/>
                  </a:xfrm>
                  <a:prstGeom prst="rect">
                    <a:avLst/>
                  </a:prstGeom>
                </pic:spPr>
              </pic:pic>
            </a:graphicData>
          </a:graphic>
          <wp14:sizeRelH relativeFrom="margin">
            <wp14:pctWidth>0</wp14:pctWidth>
          </wp14:sizeRelH>
          <wp14:sizeRelV relativeFrom="margin">
            <wp14:pctHeight>0</wp14:pctHeight>
          </wp14:sizeRelV>
        </wp:anchor>
      </w:drawing>
    </w:r>
  </w:p>
  <w:p w14:paraId="39BAB193" w14:textId="77777777" w:rsidR="00985874" w:rsidRDefault="009858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0A11A6"/>
    <w:multiLevelType w:val="hybridMultilevel"/>
    <w:tmpl w:val="805CB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581315"/>
    <w:multiLevelType w:val="hybridMultilevel"/>
    <w:tmpl w:val="E398C9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0711D79"/>
    <w:multiLevelType w:val="multilevel"/>
    <w:tmpl w:val="DB5CD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0E15978"/>
    <w:multiLevelType w:val="multilevel"/>
    <w:tmpl w:val="4AB0C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22950A8"/>
    <w:multiLevelType w:val="multilevel"/>
    <w:tmpl w:val="1E5C20A4"/>
    <w:lvl w:ilvl="0">
      <w:start w:val="1"/>
      <w:numFmt w:val="decimal"/>
      <w:lvlText w:val="%1."/>
      <w:lvlJc w:val="left"/>
      <w:pPr>
        <w:tabs>
          <w:tab w:val="num" w:pos="0"/>
        </w:tabs>
        <w:ind w:left="666" w:hanging="567"/>
      </w:pPr>
      <w:rPr>
        <w:w w:val="100"/>
        <w:lang w:val="en-US" w:eastAsia="en-US" w:bidi="ar-SA"/>
      </w:rPr>
    </w:lvl>
    <w:lvl w:ilvl="1">
      <w:start w:val="1"/>
      <w:numFmt w:val="decimal"/>
      <w:lvlText w:val="%1.%2."/>
      <w:lvlJc w:val="left"/>
      <w:pPr>
        <w:tabs>
          <w:tab w:val="num" w:pos="0"/>
        </w:tabs>
        <w:ind w:left="1091" w:hanging="564"/>
      </w:pPr>
      <w:rPr>
        <w:rFonts w:ascii="Times New Roman" w:eastAsia="Times New Roman" w:hAnsi="Times New Roman" w:cs="Times New Roman"/>
        <w:b w:val="0"/>
        <w:bCs w:val="0"/>
        <w:i w:val="0"/>
        <w:iCs w:val="0"/>
        <w:w w:val="100"/>
        <w:sz w:val="24"/>
        <w:szCs w:val="24"/>
        <w:lang w:val="en-US" w:eastAsia="en-US" w:bidi="ar-SA"/>
      </w:rPr>
    </w:lvl>
    <w:lvl w:ilvl="2">
      <w:numFmt w:val="bullet"/>
      <w:lvlText w:val=""/>
      <w:lvlJc w:val="left"/>
      <w:pPr>
        <w:tabs>
          <w:tab w:val="num" w:pos="0"/>
        </w:tabs>
        <w:ind w:left="1684" w:hanging="504"/>
      </w:pPr>
      <w:rPr>
        <w:rFonts w:ascii="Symbol" w:hAnsi="Symbol" w:cs="Symbol" w:hint="default"/>
        <w:b w:val="0"/>
        <w:bCs w:val="0"/>
        <w:i w:val="0"/>
        <w:iCs w:val="0"/>
        <w:w w:val="100"/>
        <w:sz w:val="24"/>
        <w:szCs w:val="24"/>
        <w:lang w:val="en-US" w:eastAsia="en-US" w:bidi="ar-SA"/>
      </w:rPr>
    </w:lvl>
    <w:lvl w:ilvl="3">
      <w:numFmt w:val="bullet"/>
      <w:lvlText w:val=""/>
      <w:lvlJc w:val="left"/>
      <w:pPr>
        <w:tabs>
          <w:tab w:val="num" w:pos="0"/>
        </w:tabs>
        <w:ind w:left="1680" w:hanging="504"/>
      </w:pPr>
      <w:rPr>
        <w:rFonts w:ascii="Symbol" w:hAnsi="Symbol" w:cs="Symbol" w:hint="default"/>
        <w:lang w:val="en-US" w:eastAsia="en-US" w:bidi="ar-SA"/>
      </w:rPr>
    </w:lvl>
    <w:lvl w:ilvl="4">
      <w:numFmt w:val="bullet"/>
      <w:lvlText w:val=""/>
      <w:lvlJc w:val="left"/>
      <w:pPr>
        <w:tabs>
          <w:tab w:val="num" w:pos="0"/>
        </w:tabs>
        <w:ind w:left="2911" w:hanging="504"/>
      </w:pPr>
      <w:rPr>
        <w:rFonts w:ascii="Symbol" w:hAnsi="Symbol" w:cs="Symbol" w:hint="default"/>
        <w:lang w:val="en-US" w:eastAsia="en-US" w:bidi="ar-SA"/>
      </w:rPr>
    </w:lvl>
    <w:lvl w:ilvl="5">
      <w:numFmt w:val="bullet"/>
      <w:lvlText w:val=""/>
      <w:lvlJc w:val="left"/>
      <w:pPr>
        <w:tabs>
          <w:tab w:val="num" w:pos="0"/>
        </w:tabs>
        <w:ind w:left="4142" w:hanging="504"/>
      </w:pPr>
      <w:rPr>
        <w:rFonts w:ascii="Symbol" w:hAnsi="Symbol" w:cs="Symbol" w:hint="default"/>
        <w:lang w:val="en-US" w:eastAsia="en-US" w:bidi="ar-SA"/>
      </w:rPr>
    </w:lvl>
    <w:lvl w:ilvl="6">
      <w:numFmt w:val="bullet"/>
      <w:lvlText w:val=""/>
      <w:lvlJc w:val="left"/>
      <w:pPr>
        <w:tabs>
          <w:tab w:val="num" w:pos="0"/>
        </w:tabs>
        <w:ind w:left="5374" w:hanging="504"/>
      </w:pPr>
      <w:rPr>
        <w:rFonts w:ascii="Symbol" w:hAnsi="Symbol" w:cs="Symbol" w:hint="default"/>
        <w:lang w:val="en-US" w:eastAsia="en-US" w:bidi="ar-SA"/>
      </w:rPr>
    </w:lvl>
    <w:lvl w:ilvl="7">
      <w:numFmt w:val="bullet"/>
      <w:lvlText w:val=""/>
      <w:lvlJc w:val="left"/>
      <w:pPr>
        <w:tabs>
          <w:tab w:val="num" w:pos="0"/>
        </w:tabs>
        <w:ind w:left="6605" w:hanging="504"/>
      </w:pPr>
      <w:rPr>
        <w:rFonts w:ascii="Symbol" w:hAnsi="Symbol" w:cs="Symbol" w:hint="default"/>
        <w:lang w:val="en-US" w:eastAsia="en-US" w:bidi="ar-SA"/>
      </w:rPr>
    </w:lvl>
    <w:lvl w:ilvl="8">
      <w:numFmt w:val="bullet"/>
      <w:lvlText w:val=""/>
      <w:lvlJc w:val="left"/>
      <w:pPr>
        <w:tabs>
          <w:tab w:val="num" w:pos="0"/>
        </w:tabs>
        <w:ind w:left="7837" w:hanging="504"/>
      </w:pPr>
      <w:rPr>
        <w:rFonts w:ascii="Symbol" w:hAnsi="Symbol" w:cs="Symbol" w:hint="default"/>
        <w:lang w:val="en-US" w:eastAsia="en-US" w:bidi="ar-SA"/>
      </w:rPr>
    </w:lvl>
  </w:abstractNum>
  <w:num w:numId="1" w16cid:durableId="1713769714">
    <w:abstractNumId w:val="3"/>
  </w:num>
  <w:num w:numId="2" w16cid:durableId="1264530867">
    <w:abstractNumId w:val="2"/>
  </w:num>
  <w:num w:numId="3" w16cid:durableId="188566363">
    <w:abstractNumId w:val="4"/>
  </w:num>
  <w:num w:numId="4" w16cid:durableId="1884713478">
    <w:abstractNumId w:val="1"/>
  </w:num>
  <w:num w:numId="5" w16cid:durableId="4935723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874"/>
    <w:rsid w:val="00196C1D"/>
    <w:rsid w:val="00292CE6"/>
    <w:rsid w:val="002C1129"/>
    <w:rsid w:val="0032100F"/>
    <w:rsid w:val="003D2B7E"/>
    <w:rsid w:val="005E134B"/>
    <w:rsid w:val="006A2544"/>
    <w:rsid w:val="006A64E8"/>
    <w:rsid w:val="007D5CA2"/>
    <w:rsid w:val="007E2B97"/>
    <w:rsid w:val="0084598E"/>
    <w:rsid w:val="008B2CD8"/>
    <w:rsid w:val="00985874"/>
    <w:rsid w:val="00B65549"/>
    <w:rsid w:val="00C75AC8"/>
    <w:rsid w:val="00C827A0"/>
    <w:rsid w:val="00CA062F"/>
    <w:rsid w:val="00DC210E"/>
    <w:rsid w:val="00EA5BC9"/>
    <w:rsid w:val="00F534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C6756"/>
  <w15:chartTrackingRefBased/>
  <w15:docId w15:val="{745F364F-E84B-6E44-AF32-49B042E56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C210E"/>
    <w:pPr>
      <w:widowControl w:val="0"/>
      <w:suppressAutoHyphens/>
      <w:spacing w:line="274" w:lineRule="exact"/>
      <w:ind w:left="1026" w:hanging="567"/>
      <w:jc w:val="both"/>
      <w:outlineLvl w:val="0"/>
    </w:pPr>
    <w:rPr>
      <w:rFonts w:ascii="Times New Roman" w:eastAsia="Times New Roman" w:hAnsi="Times New Roman" w:cs="Times New Roman"/>
      <w:b/>
      <w:bCs/>
      <w:kern w:val="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5874"/>
    <w:pPr>
      <w:tabs>
        <w:tab w:val="center" w:pos="4513"/>
        <w:tab w:val="right" w:pos="9026"/>
      </w:tabs>
    </w:pPr>
  </w:style>
  <w:style w:type="character" w:customStyle="1" w:styleId="HeaderChar">
    <w:name w:val="Header Char"/>
    <w:basedOn w:val="DefaultParagraphFont"/>
    <w:link w:val="Header"/>
    <w:uiPriority w:val="99"/>
    <w:rsid w:val="00985874"/>
  </w:style>
  <w:style w:type="paragraph" w:styleId="Footer">
    <w:name w:val="footer"/>
    <w:basedOn w:val="Normal"/>
    <w:link w:val="FooterChar"/>
    <w:uiPriority w:val="99"/>
    <w:unhideWhenUsed/>
    <w:rsid w:val="00985874"/>
    <w:pPr>
      <w:tabs>
        <w:tab w:val="center" w:pos="4513"/>
        <w:tab w:val="right" w:pos="9026"/>
      </w:tabs>
    </w:pPr>
  </w:style>
  <w:style w:type="character" w:customStyle="1" w:styleId="FooterChar">
    <w:name w:val="Footer Char"/>
    <w:basedOn w:val="DefaultParagraphFont"/>
    <w:link w:val="Footer"/>
    <w:uiPriority w:val="99"/>
    <w:rsid w:val="00985874"/>
  </w:style>
  <w:style w:type="character" w:styleId="PageNumber">
    <w:name w:val="page number"/>
    <w:basedOn w:val="DefaultParagraphFont"/>
    <w:uiPriority w:val="99"/>
    <w:semiHidden/>
    <w:unhideWhenUsed/>
    <w:rsid w:val="00985874"/>
  </w:style>
  <w:style w:type="paragraph" w:customStyle="1" w:styleId="xmsonormal">
    <w:name w:val="x_msonormal"/>
    <w:basedOn w:val="Normal"/>
    <w:rsid w:val="00CA062F"/>
    <w:pPr>
      <w:spacing w:before="100" w:beforeAutospacing="1" w:after="100" w:afterAutospacing="1"/>
    </w:pPr>
    <w:rPr>
      <w:rFonts w:ascii="Times New Roman" w:eastAsia="Times New Roman" w:hAnsi="Times New Roman" w:cs="Times New Roman"/>
      <w:kern w:val="0"/>
      <w:lang w:eastAsia="en-GB"/>
      <w14:ligatures w14:val="none"/>
    </w:rPr>
  </w:style>
  <w:style w:type="character" w:customStyle="1" w:styleId="Heading1Char">
    <w:name w:val="Heading 1 Char"/>
    <w:basedOn w:val="DefaultParagraphFont"/>
    <w:link w:val="Heading1"/>
    <w:uiPriority w:val="9"/>
    <w:rsid w:val="00DC210E"/>
    <w:rPr>
      <w:rFonts w:ascii="Times New Roman" w:eastAsia="Times New Roman" w:hAnsi="Times New Roman" w:cs="Times New Roman"/>
      <w:b/>
      <w:bCs/>
      <w:kern w:val="0"/>
      <w:lang w:val="en-US"/>
      <w14:ligatures w14:val="none"/>
    </w:rPr>
  </w:style>
  <w:style w:type="paragraph" w:styleId="BodyText">
    <w:name w:val="Body Text"/>
    <w:basedOn w:val="Normal"/>
    <w:link w:val="BodyTextChar"/>
    <w:uiPriority w:val="1"/>
    <w:qFormat/>
    <w:rsid w:val="00DC210E"/>
    <w:pPr>
      <w:widowControl w:val="0"/>
      <w:suppressAutoHyphens/>
      <w:ind w:left="1451" w:hanging="564"/>
      <w:jc w:val="both"/>
    </w:pPr>
    <w:rPr>
      <w:rFonts w:ascii="Times New Roman" w:eastAsia="Times New Roman" w:hAnsi="Times New Roman" w:cs="Times New Roman"/>
      <w:kern w:val="0"/>
      <w:lang w:val="en-US"/>
      <w14:ligatures w14:val="none"/>
    </w:rPr>
  </w:style>
  <w:style w:type="character" w:customStyle="1" w:styleId="BodyTextChar">
    <w:name w:val="Body Text Char"/>
    <w:basedOn w:val="DefaultParagraphFont"/>
    <w:link w:val="BodyText"/>
    <w:uiPriority w:val="1"/>
    <w:rsid w:val="00DC210E"/>
    <w:rPr>
      <w:rFonts w:ascii="Times New Roman" w:eastAsia="Times New Roman" w:hAnsi="Times New Roman" w:cs="Times New Roman"/>
      <w:kern w:val="0"/>
      <w:lang w:val="en-US"/>
      <w14:ligatures w14:val="none"/>
    </w:rPr>
  </w:style>
  <w:style w:type="paragraph" w:styleId="ListParagraph">
    <w:name w:val="List Paragraph"/>
    <w:basedOn w:val="Normal"/>
    <w:uiPriority w:val="1"/>
    <w:qFormat/>
    <w:rsid w:val="00DC210E"/>
    <w:pPr>
      <w:widowControl w:val="0"/>
      <w:suppressAutoHyphens/>
      <w:ind w:left="1451" w:hanging="564"/>
      <w:jc w:val="both"/>
    </w:pPr>
    <w:rPr>
      <w:rFonts w:ascii="Times New Roman" w:eastAsia="Times New Roman" w:hAnsi="Times New Roman" w:cs="Times New Roman"/>
      <w:kern w:val="0"/>
      <w:sz w:val="22"/>
      <w:szCs w:val="22"/>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6053611">
      <w:bodyDiv w:val="1"/>
      <w:marLeft w:val="0"/>
      <w:marRight w:val="0"/>
      <w:marTop w:val="0"/>
      <w:marBottom w:val="0"/>
      <w:divBdr>
        <w:top w:val="none" w:sz="0" w:space="0" w:color="auto"/>
        <w:left w:val="none" w:sz="0" w:space="0" w:color="auto"/>
        <w:bottom w:val="none" w:sz="0" w:space="0" w:color="auto"/>
        <w:right w:val="none" w:sz="0" w:space="0" w:color="auto"/>
      </w:divBdr>
      <w:divsChild>
        <w:div w:id="2061125078">
          <w:marLeft w:val="0"/>
          <w:marRight w:val="0"/>
          <w:marTop w:val="0"/>
          <w:marBottom w:val="0"/>
          <w:divBdr>
            <w:top w:val="none" w:sz="0" w:space="0" w:color="auto"/>
            <w:left w:val="none" w:sz="0" w:space="0" w:color="auto"/>
            <w:bottom w:val="none" w:sz="0" w:space="0" w:color="auto"/>
            <w:right w:val="none" w:sz="0" w:space="0" w:color="auto"/>
          </w:divBdr>
        </w:div>
        <w:div w:id="1161578754">
          <w:marLeft w:val="0"/>
          <w:marRight w:val="0"/>
          <w:marTop w:val="0"/>
          <w:marBottom w:val="0"/>
          <w:divBdr>
            <w:top w:val="none" w:sz="0" w:space="0" w:color="auto"/>
            <w:left w:val="none" w:sz="0" w:space="0" w:color="auto"/>
            <w:bottom w:val="none" w:sz="0" w:space="0" w:color="auto"/>
            <w:right w:val="none" w:sz="0" w:space="0" w:color="auto"/>
          </w:divBdr>
        </w:div>
        <w:div w:id="93716744">
          <w:marLeft w:val="0"/>
          <w:marRight w:val="0"/>
          <w:marTop w:val="0"/>
          <w:marBottom w:val="0"/>
          <w:divBdr>
            <w:top w:val="none" w:sz="0" w:space="0" w:color="auto"/>
            <w:left w:val="none" w:sz="0" w:space="0" w:color="auto"/>
            <w:bottom w:val="none" w:sz="0" w:space="0" w:color="auto"/>
            <w:right w:val="none" w:sz="0" w:space="0" w:color="auto"/>
          </w:divBdr>
          <w:divsChild>
            <w:div w:id="110214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295</Words>
  <Characters>1687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pickersgill</dc:creator>
  <cp:keywords/>
  <dc:description/>
  <cp:lastModifiedBy>karen pickersgill</cp:lastModifiedBy>
  <cp:revision>2</cp:revision>
  <dcterms:created xsi:type="dcterms:W3CDTF">2023-05-12T08:01:00Z</dcterms:created>
  <dcterms:modified xsi:type="dcterms:W3CDTF">2023-05-12T08:01:00Z</dcterms:modified>
</cp:coreProperties>
</file>