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73AAC6B" w14:textId="77777777" w:rsidR="00B064A5" w:rsidRDefault="00B064A5">
      <w:pPr>
        <w:pStyle w:val="Body"/>
      </w:pPr>
    </w:p>
    <w:p w14:paraId="30F559FE" w14:textId="7A60A2E7" w:rsidR="00B064A5" w:rsidRDefault="00000000">
      <w:pPr>
        <w:pStyle w:val="Body"/>
        <w:jc w:val="center"/>
        <w:rPr>
          <w:rFonts w:ascii="Times New Roman" w:eastAsia="Times New Roman" w:hAnsi="Times New Roman" w:cs="Times New Roman"/>
          <w:b/>
          <w:bCs/>
          <w:sz w:val="28"/>
          <w:szCs w:val="28"/>
          <w:u w:val="single"/>
        </w:rPr>
      </w:pPr>
      <w:r>
        <w:rPr>
          <w:rFonts w:ascii="Times New Roman" w:hAnsi="Times New Roman"/>
          <w:b/>
          <w:bCs/>
          <w:sz w:val="28"/>
          <w:szCs w:val="28"/>
          <w:u w:val="single"/>
          <w:lang w:val="en-US"/>
        </w:rPr>
        <w:t xml:space="preserve">Thames Valley </w:t>
      </w:r>
      <w:r w:rsidR="00EE3BC0">
        <w:rPr>
          <w:rFonts w:ascii="Times New Roman" w:hAnsi="Times New Roman"/>
          <w:b/>
          <w:bCs/>
          <w:sz w:val="28"/>
          <w:szCs w:val="28"/>
          <w:u w:val="single"/>
          <w:lang w:val="en-US"/>
        </w:rPr>
        <w:t>LDWA</w:t>
      </w:r>
      <w:r>
        <w:rPr>
          <w:rFonts w:ascii="Times New Roman" w:hAnsi="Times New Roman"/>
          <w:b/>
          <w:bCs/>
          <w:sz w:val="28"/>
          <w:szCs w:val="28"/>
          <w:u w:val="single"/>
          <w:lang w:val="en-US"/>
        </w:rPr>
        <w:t xml:space="preserve"> </w:t>
      </w:r>
      <w:r w:rsidR="009425FC">
        <w:rPr>
          <w:rFonts w:ascii="Times New Roman" w:hAnsi="Times New Roman"/>
          <w:b/>
          <w:bCs/>
          <w:sz w:val="28"/>
          <w:szCs w:val="28"/>
          <w:u w:val="single"/>
          <w:lang w:val="en-US"/>
        </w:rPr>
        <w:t>Marlow Donkey Challenge Wa</w:t>
      </w:r>
      <w:r w:rsidR="008E1A88">
        <w:rPr>
          <w:rFonts w:ascii="Times New Roman" w:hAnsi="Times New Roman"/>
          <w:b/>
          <w:bCs/>
          <w:sz w:val="28"/>
          <w:szCs w:val="28"/>
          <w:u w:val="single"/>
          <w:lang w:val="en-US"/>
        </w:rPr>
        <w:t>lk</w:t>
      </w:r>
      <w:r>
        <w:rPr>
          <w:rFonts w:ascii="Times New Roman" w:hAnsi="Times New Roman"/>
          <w:b/>
          <w:bCs/>
          <w:sz w:val="28"/>
          <w:szCs w:val="28"/>
          <w:u w:val="single"/>
        </w:rPr>
        <w:t xml:space="preserve"> </w:t>
      </w:r>
      <w:r>
        <w:rPr>
          <w:rFonts w:ascii="Times New Roman" w:hAnsi="Times New Roman"/>
          <w:b/>
          <w:bCs/>
          <w:sz w:val="28"/>
          <w:szCs w:val="28"/>
          <w:u w:val="single"/>
          <w:lang w:val="en-US"/>
        </w:rPr>
        <w:t xml:space="preserve">- RISK ASSESSMENT - </w:t>
      </w:r>
      <w:r w:rsidR="00E35199">
        <w:rPr>
          <w:rFonts w:ascii="Times New Roman" w:hAnsi="Times New Roman"/>
          <w:b/>
          <w:bCs/>
          <w:sz w:val="28"/>
          <w:szCs w:val="28"/>
          <w:u w:val="single"/>
          <w:lang w:val="en-US"/>
        </w:rPr>
        <w:t>202</w:t>
      </w:r>
      <w:r w:rsidR="00356A13">
        <w:rPr>
          <w:rFonts w:ascii="Times New Roman" w:hAnsi="Times New Roman"/>
          <w:b/>
          <w:bCs/>
          <w:sz w:val="28"/>
          <w:szCs w:val="28"/>
          <w:u w:val="single"/>
          <w:lang w:val="en-US"/>
        </w:rPr>
        <w:t>6</w:t>
      </w:r>
    </w:p>
    <w:p w14:paraId="4F8A25F0" w14:textId="77777777" w:rsidR="00B064A5" w:rsidRDefault="00B064A5">
      <w:pPr>
        <w:pStyle w:val="Body"/>
        <w:jc w:val="center"/>
        <w:rPr>
          <w:rFonts w:ascii="Times New Roman" w:eastAsia="Times New Roman" w:hAnsi="Times New Roman" w:cs="Times New Roman"/>
          <w:b/>
          <w:bCs/>
          <w:sz w:val="24"/>
          <w:szCs w:val="24"/>
        </w:rPr>
      </w:pPr>
    </w:p>
    <w:p w14:paraId="01DE38AA" w14:textId="77777777" w:rsidR="00B064A5" w:rsidRDefault="00000000">
      <w:pPr>
        <w:pStyle w:val="Body"/>
        <w:rPr>
          <w:rFonts w:ascii="Times New Roman" w:eastAsia="Times New Roman" w:hAnsi="Times New Roman" w:cs="Times New Roman"/>
          <w:b/>
          <w:bCs/>
          <w:sz w:val="28"/>
          <w:szCs w:val="28"/>
          <w:u w:val="single"/>
        </w:rPr>
      </w:pPr>
      <w:r>
        <w:rPr>
          <w:rFonts w:ascii="Times New Roman" w:hAnsi="Times New Roman"/>
          <w:b/>
          <w:bCs/>
          <w:sz w:val="28"/>
          <w:szCs w:val="28"/>
          <w:u w:val="single"/>
        </w:rPr>
        <w:t>Introduction</w:t>
      </w:r>
    </w:p>
    <w:p w14:paraId="45308861" w14:textId="6C57A548" w:rsidR="00B064A5" w:rsidRDefault="00000000">
      <w:pPr>
        <w:pStyle w:val="Body"/>
        <w:rPr>
          <w:rFonts w:ascii="Times New Roman" w:eastAsia="Times New Roman" w:hAnsi="Times New Roman" w:cs="Times New Roman"/>
          <w:sz w:val="24"/>
          <w:szCs w:val="24"/>
        </w:rPr>
      </w:pPr>
      <w:r>
        <w:rPr>
          <w:rFonts w:ascii="Times New Roman" w:hAnsi="Times New Roman"/>
          <w:sz w:val="24"/>
          <w:szCs w:val="24"/>
          <w:lang w:val="en-US"/>
        </w:rPr>
        <w:t xml:space="preserve">The </w:t>
      </w:r>
      <w:r w:rsidR="009425FC">
        <w:rPr>
          <w:rFonts w:ascii="Times New Roman" w:hAnsi="Times New Roman"/>
          <w:sz w:val="24"/>
          <w:szCs w:val="24"/>
          <w:lang w:val="en-US"/>
        </w:rPr>
        <w:t>Marlow Donkey</w:t>
      </w:r>
      <w:r>
        <w:rPr>
          <w:rFonts w:ascii="Times New Roman" w:hAnsi="Times New Roman"/>
          <w:sz w:val="24"/>
          <w:szCs w:val="24"/>
          <w:lang w:val="en-US"/>
        </w:rPr>
        <w:t xml:space="preserve"> is a challenge event </w:t>
      </w:r>
      <w:proofErr w:type="spellStart"/>
      <w:r>
        <w:rPr>
          <w:rFonts w:ascii="Times New Roman" w:hAnsi="Times New Roman"/>
          <w:sz w:val="24"/>
          <w:szCs w:val="24"/>
          <w:lang w:val="en-US"/>
        </w:rPr>
        <w:t>organised</w:t>
      </w:r>
      <w:proofErr w:type="spellEnd"/>
      <w:r>
        <w:rPr>
          <w:rFonts w:ascii="Times New Roman" w:hAnsi="Times New Roman"/>
          <w:sz w:val="24"/>
          <w:szCs w:val="24"/>
          <w:lang w:val="en-US"/>
        </w:rPr>
        <w:t xml:space="preserve"> and promoted by the Thames Valley group of the </w:t>
      </w:r>
      <w:proofErr w:type="gramStart"/>
      <w:r>
        <w:rPr>
          <w:rFonts w:ascii="Times New Roman" w:hAnsi="Times New Roman"/>
          <w:sz w:val="24"/>
          <w:szCs w:val="24"/>
          <w:lang w:val="en-US"/>
        </w:rPr>
        <w:t>Long Distance</w:t>
      </w:r>
      <w:proofErr w:type="gramEnd"/>
      <w:r>
        <w:rPr>
          <w:rFonts w:ascii="Times New Roman" w:hAnsi="Times New Roman"/>
          <w:sz w:val="24"/>
          <w:szCs w:val="24"/>
          <w:lang w:val="en-US"/>
        </w:rPr>
        <w:t xml:space="preserve"> Walkers Association. The </w:t>
      </w:r>
      <w:r w:rsidR="00356A13">
        <w:rPr>
          <w:rFonts w:ascii="Times New Roman" w:hAnsi="Times New Roman"/>
          <w:sz w:val="24"/>
          <w:szCs w:val="24"/>
          <w:lang w:val="en-US"/>
        </w:rPr>
        <w:t>fourth</w:t>
      </w:r>
      <w:r w:rsidR="008E1A88">
        <w:rPr>
          <w:rFonts w:ascii="Times New Roman" w:hAnsi="Times New Roman"/>
          <w:sz w:val="24"/>
          <w:szCs w:val="24"/>
          <w:lang w:val="en-US"/>
        </w:rPr>
        <w:t xml:space="preserve"> such </w:t>
      </w:r>
      <w:r>
        <w:rPr>
          <w:rFonts w:ascii="Times New Roman" w:hAnsi="Times New Roman"/>
          <w:sz w:val="24"/>
          <w:szCs w:val="24"/>
          <w:lang w:val="en-US"/>
        </w:rPr>
        <w:t xml:space="preserve">event </w:t>
      </w:r>
      <w:r w:rsidR="009425FC">
        <w:rPr>
          <w:rFonts w:ascii="Times New Roman" w:hAnsi="Times New Roman"/>
          <w:sz w:val="24"/>
          <w:szCs w:val="24"/>
          <w:lang w:val="en-US"/>
        </w:rPr>
        <w:t xml:space="preserve">will be held on </w:t>
      </w:r>
      <w:r w:rsidR="00356A13">
        <w:rPr>
          <w:rFonts w:ascii="Times New Roman" w:hAnsi="Times New Roman"/>
          <w:sz w:val="24"/>
          <w:szCs w:val="24"/>
          <w:lang w:val="en-US"/>
        </w:rPr>
        <w:t xml:space="preserve">4 </w:t>
      </w:r>
      <w:r w:rsidR="00E35199">
        <w:rPr>
          <w:rFonts w:ascii="Times New Roman" w:hAnsi="Times New Roman"/>
          <w:sz w:val="24"/>
          <w:szCs w:val="24"/>
          <w:lang w:val="en-US"/>
        </w:rPr>
        <w:t>October</w:t>
      </w:r>
      <w:r w:rsidR="00C72E64">
        <w:rPr>
          <w:rFonts w:ascii="Times New Roman" w:hAnsi="Times New Roman"/>
          <w:sz w:val="24"/>
          <w:szCs w:val="24"/>
          <w:lang w:val="en-US"/>
        </w:rPr>
        <w:t xml:space="preserve"> </w:t>
      </w:r>
      <w:r w:rsidR="00E35199">
        <w:rPr>
          <w:rFonts w:ascii="Times New Roman" w:hAnsi="Times New Roman"/>
          <w:sz w:val="24"/>
          <w:szCs w:val="24"/>
          <w:lang w:val="en-US"/>
        </w:rPr>
        <w:t>202</w:t>
      </w:r>
      <w:r w:rsidR="00667B84">
        <w:rPr>
          <w:rFonts w:ascii="Times New Roman" w:hAnsi="Times New Roman"/>
          <w:sz w:val="24"/>
          <w:szCs w:val="24"/>
          <w:lang w:val="en-US"/>
        </w:rPr>
        <w:t>6</w:t>
      </w:r>
      <w:r>
        <w:rPr>
          <w:rFonts w:ascii="Times New Roman" w:hAnsi="Times New Roman"/>
          <w:sz w:val="24"/>
          <w:szCs w:val="24"/>
          <w:lang w:val="en-US"/>
        </w:rPr>
        <w:t>. Catering will be provided at the</w:t>
      </w:r>
      <w:r w:rsidR="009425FC">
        <w:rPr>
          <w:rFonts w:ascii="Times New Roman" w:hAnsi="Times New Roman"/>
          <w:sz w:val="24"/>
          <w:szCs w:val="24"/>
          <w:lang w:val="en-US"/>
        </w:rPr>
        <w:t xml:space="preserve"> </w:t>
      </w:r>
      <w:proofErr w:type="gramStart"/>
      <w:r w:rsidR="009425FC">
        <w:rPr>
          <w:rFonts w:ascii="Times New Roman" w:hAnsi="Times New Roman"/>
          <w:sz w:val="24"/>
          <w:szCs w:val="24"/>
          <w:lang w:val="en-US"/>
        </w:rPr>
        <w:t>start,</w:t>
      </w:r>
      <w:proofErr w:type="gramEnd"/>
      <w:r w:rsidR="009425FC">
        <w:rPr>
          <w:rFonts w:ascii="Times New Roman" w:hAnsi="Times New Roman"/>
          <w:sz w:val="24"/>
          <w:szCs w:val="24"/>
          <w:lang w:val="en-US"/>
        </w:rPr>
        <w:t xml:space="preserve"> finish and </w:t>
      </w:r>
      <w:r w:rsidR="00356A13">
        <w:rPr>
          <w:rFonts w:ascii="Times New Roman" w:hAnsi="Times New Roman"/>
          <w:sz w:val="24"/>
          <w:szCs w:val="24"/>
          <w:lang w:val="en-US"/>
        </w:rPr>
        <w:t>2</w:t>
      </w:r>
      <w:r w:rsidR="00C72E64">
        <w:rPr>
          <w:rFonts w:ascii="Times New Roman" w:hAnsi="Times New Roman"/>
          <w:sz w:val="24"/>
          <w:szCs w:val="24"/>
          <w:lang w:val="en-US"/>
        </w:rPr>
        <w:t xml:space="preserve"> village hall</w:t>
      </w:r>
      <w:r>
        <w:rPr>
          <w:rFonts w:ascii="Times New Roman" w:hAnsi="Times New Roman"/>
          <w:sz w:val="24"/>
          <w:szCs w:val="24"/>
          <w:lang w:val="en-US"/>
        </w:rPr>
        <w:t xml:space="preserve"> check point</w:t>
      </w:r>
      <w:r w:rsidR="00356A13">
        <w:rPr>
          <w:rFonts w:ascii="Times New Roman" w:hAnsi="Times New Roman"/>
          <w:sz w:val="24"/>
          <w:szCs w:val="24"/>
          <w:lang w:val="en-US"/>
        </w:rPr>
        <w:t>s</w:t>
      </w:r>
      <w:r w:rsidR="00C72E64">
        <w:rPr>
          <w:rFonts w:ascii="Times New Roman" w:hAnsi="Times New Roman"/>
          <w:sz w:val="24"/>
          <w:szCs w:val="24"/>
          <w:lang w:val="en-US"/>
        </w:rPr>
        <w:t>.</w:t>
      </w:r>
      <w:r>
        <w:rPr>
          <w:rFonts w:ascii="Times New Roman" w:hAnsi="Times New Roman"/>
          <w:sz w:val="24"/>
          <w:szCs w:val="24"/>
          <w:lang w:val="en-US"/>
        </w:rPr>
        <w:t xml:space="preserve"> </w:t>
      </w:r>
    </w:p>
    <w:p w14:paraId="71ECDB09" w14:textId="39DB9412" w:rsidR="00B064A5" w:rsidRDefault="00000000">
      <w:pPr>
        <w:pStyle w:val="Body"/>
        <w:rPr>
          <w:rFonts w:ascii="Times New Roman" w:eastAsia="Times New Roman" w:hAnsi="Times New Roman" w:cs="Times New Roman"/>
          <w:sz w:val="24"/>
          <w:szCs w:val="24"/>
        </w:rPr>
      </w:pPr>
      <w:r>
        <w:rPr>
          <w:rFonts w:ascii="Times New Roman" w:hAnsi="Times New Roman"/>
          <w:sz w:val="24"/>
          <w:szCs w:val="24"/>
          <w:lang w:val="en-US"/>
        </w:rPr>
        <w:t xml:space="preserve">The nature of the event allows entrants to walk or run distances of approximately </w:t>
      </w:r>
      <w:r w:rsidR="00356A13">
        <w:rPr>
          <w:rFonts w:ascii="Times New Roman" w:hAnsi="Times New Roman"/>
          <w:sz w:val="24"/>
          <w:szCs w:val="24"/>
          <w:lang w:val="en-US"/>
        </w:rPr>
        <w:t>50,40 or 25</w:t>
      </w:r>
      <w:r>
        <w:rPr>
          <w:rFonts w:ascii="Times New Roman" w:hAnsi="Times New Roman"/>
          <w:sz w:val="24"/>
          <w:szCs w:val="24"/>
          <w:lang w:val="en-US"/>
        </w:rPr>
        <w:t xml:space="preserve"> </w:t>
      </w:r>
      <w:r w:rsidR="00356A13">
        <w:rPr>
          <w:rFonts w:ascii="Times New Roman" w:hAnsi="Times New Roman"/>
          <w:sz w:val="24"/>
          <w:szCs w:val="24"/>
          <w:lang w:val="en-US"/>
        </w:rPr>
        <w:t>km</w:t>
      </w:r>
      <w:r>
        <w:rPr>
          <w:rFonts w:ascii="Times New Roman" w:hAnsi="Times New Roman"/>
          <w:sz w:val="24"/>
          <w:szCs w:val="24"/>
          <w:lang w:val="en-US"/>
        </w:rPr>
        <w:t xml:space="preserve"> </w:t>
      </w:r>
      <w:proofErr w:type="gramStart"/>
      <w:r>
        <w:rPr>
          <w:rFonts w:ascii="Times New Roman" w:hAnsi="Times New Roman"/>
          <w:sz w:val="24"/>
          <w:szCs w:val="24"/>
          <w:lang w:val="en-US"/>
        </w:rPr>
        <w:t>on</w:t>
      </w:r>
      <w:proofErr w:type="gramEnd"/>
      <w:r>
        <w:rPr>
          <w:rFonts w:ascii="Times New Roman" w:hAnsi="Times New Roman"/>
          <w:sz w:val="24"/>
          <w:szCs w:val="24"/>
          <w:lang w:val="en-US"/>
        </w:rPr>
        <w:t xml:space="preserve"> a single day within a controlled area and time frame. This risk assessment is prepared for the event in order that potential hazards can be identified and risks mitigated by measures </w:t>
      </w:r>
      <w:r w:rsidR="00356A13">
        <w:rPr>
          <w:rFonts w:ascii="Times New Roman" w:hAnsi="Times New Roman"/>
          <w:sz w:val="24"/>
          <w:szCs w:val="24"/>
          <w:lang w:val="en-US"/>
        </w:rPr>
        <w:t>taken</w:t>
      </w:r>
      <w:r>
        <w:rPr>
          <w:rFonts w:ascii="Times New Roman" w:hAnsi="Times New Roman"/>
          <w:sz w:val="24"/>
          <w:szCs w:val="24"/>
          <w:lang w:val="en-US"/>
        </w:rPr>
        <w:t xml:space="preserve"> in advance.</w:t>
      </w:r>
    </w:p>
    <w:p w14:paraId="269BEB65" w14:textId="77777777" w:rsidR="00B064A5" w:rsidRDefault="00000000">
      <w:pPr>
        <w:pStyle w:val="Body"/>
        <w:rPr>
          <w:rFonts w:ascii="Times New Roman" w:eastAsia="Times New Roman" w:hAnsi="Times New Roman" w:cs="Times New Roman"/>
          <w:b/>
          <w:bCs/>
          <w:sz w:val="24"/>
          <w:szCs w:val="24"/>
          <w:u w:val="single"/>
        </w:rPr>
      </w:pPr>
      <w:r>
        <w:rPr>
          <w:rFonts w:ascii="Times New Roman" w:hAnsi="Times New Roman"/>
          <w:b/>
          <w:bCs/>
          <w:sz w:val="28"/>
          <w:szCs w:val="28"/>
          <w:u w:val="single"/>
          <w:lang w:val="en-US"/>
        </w:rPr>
        <w:t>Event Format</w:t>
      </w:r>
    </w:p>
    <w:p w14:paraId="46A256BC" w14:textId="5E0C663E" w:rsidR="00B064A5" w:rsidRDefault="00356A13">
      <w:pPr>
        <w:pStyle w:val="Body"/>
        <w:rPr>
          <w:rFonts w:ascii="Times New Roman" w:eastAsia="Times New Roman" w:hAnsi="Times New Roman" w:cs="Times New Roman"/>
          <w:sz w:val="24"/>
          <w:szCs w:val="24"/>
        </w:rPr>
      </w:pPr>
      <w:r>
        <w:rPr>
          <w:rFonts w:ascii="Times New Roman" w:hAnsi="Times New Roman"/>
          <w:sz w:val="24"/>
          <w:szCs w:val="24"/>
          <w:lang w:val="en-US"/>
        </w:rPr>
        <w:t>All</w:t>
      </w:r>
      <w:r w:rsidR="009425FC">
        <w:rPr>
          <w:rFonts w:ascii="Times New Roman" w:hAnsi="Times New Roman"/>
          <w:sz w:val="24"/>
          <w:szCs w:val="24"/>
          <w:lang w:val="en-US"/>
        </w:rPr>
        <w:t xml:space="preserve"> distance</w:t>
      </w:r>
      <w:r>
        <w:rPr>
          <w:rFonts w:ascii="Times New Roman" w:hAnsi="Times New Roman"/>
          <w:sz w:val="24"/>
          <w:szCs w:val="24"/>
          <w:lang w:val="en-US"/>
        </w:rPr>
        <w:t>s</w:t>
      </w:r>
      <w:r w:rsidR="009425FC">
        <w:rPr>
          <w:rFonts w:ascii="Times New Roman" w:hAnsi="Times New Roman"/>
          <w:sz w:val="24"/>
          <w:szCs w:val="24"/>
          <w:lang w:val="en-US"/>
        </w:rPr>
        <w:t xml:space="preserve"> of </w:t>
      </w:r>
      <w:r>
        <w:rPr>
          <w:rFonts w:ascii="Times New Roman" w:hAnsi="Times New Roman"/>
          <w:sz w:val="24"/>
          <w:szCs w:val="24"/>
          <w:lang w:val="en-US"/>
        </w:rPr>
        <w:t>the challenge</w:t>
      </w:r>
      <w:r w:rsidR="009425FC">
        <w:rPr>
          <w:rFonts w:ascii="Times New Roman" w:hAnsi="Times New Roman"/>
          <w:sz w:val="24"/>
          <w:szCs w:val="24"/>
          <w:lang w:val="en-US"/>
        </w:rPr>
        <w:t xml:space="preserve"> are </w:t>
      </w:r>
      <w:proofErr w:type="spellStart"/>
      <w:r w:rsidR="009425FC">
        <w:rPr>
          <w:rFonts w:ascii="Times New Roman" w:hAnsi="Times New Roman"/>
          <w:sz w:val="24"/>
          <w:szCs w:val="24"/>
          <w:lang w:val="en-US"/>
        </w:rPr>
        <w:t>organised</w:t>
      </w:r>
      <w:proofErr w:type="spellEnd"/>
      <w:r w:rsidR="009425FC">
        <w:rPr>
          <w:rFonts w:ascii="Times New Roman" w:hAnsi="Times New Roman"/>
          <w:sz w:val="24"/>
          <w:szCs w:val="24"/>
          <w:lang w:val="en-US"/>
        </w:rPr>
        <w:t xml:space="preserve"> as a common</w:t>
      </w:r>
      <w:r w:rsidR="00106863">
        <w:rPr>
          <w:rFonts w:ascii="Times New Roman" w:hAnsi="Times New Roman"/>
          <w:sz w:val="24"/>
          <w:szCs w:val="24"/>
          <w:lang w:val="en-US"/>
        </w:rPr>
        <w:t xml:space="preserve"> event</w:t>
      </w:r>
      <w:r>
        <w:rPr>
          <w:rFonts w:ascii="Times New Roman" w:hAnsi="Times New Roman"/>
          <w:sz w:val="24"/>
          <w:szCs w:val="24"/>
          <w:lang w:val="en-US"/>
        </w:rPr>
        <w:t xml:space="preserve">, though with separate </w:t>
      </w:r>
      <w:r w:rsidR="009425FC">
        <w:rPr>
          <w:rFonts w:ascii="Times New Roman" w:hAnsi="Times New Roman"/>
          <w:sz w:val="24"/>
          <w:szCs w:val="24"/>
          <w:lang w:val="en-US"/>
        </w:rPr>
        <w:t>route description</w:t>
      </w:r>
      <w:r>
        <w:rPr>
          <w:rFonts w:ascii="Times New Roman" w:hAnsi="Times New Roman"/>
          <w:sz w:val="24"/>
          <w:szCs w:val="24"/>
          <w:lang w:val="en-US"/>
        </w:rPr>
        <w:t>s</w:t>
      </w:r>
      <w:r w:rsidR="009425FC">
        <w:rPr>
          <w:rFonts w:ascii="Times New Roman" w:hAnsi="Times New Roman"/>
          <w:sz w:val="24"/>
          <w:szCs w:val="24"/>
          <w:lang w:val="en-US"/>
        </w:rPr>
        <w:t xml:space="preserve"> and </w:t>
      </w:r>
      <w:proofErr w:type="spellStart"/>
      <w:r>
        <w:rPr>
          <w:rFonts w:ascii="Times New Roman" w:hAnsi="Times New Roman"/>
          <w:sz w:val="24"/>
          <w:szCs w:val="24"/>
          <w:lang w:val="en-US"/>
        </w:rPr>
        <w:t>gpx</w:t>
      </w:r>
      <w:proofErr w:type="spellEnd"/>
      <w:r>
        <w:rPr>
          <w:rFonts w:ascii="Times New Roman" w:hAnsi="Times New Roman"/>
          <w:sz w:val="24"/>
          <w:szCs w:val="24"/>
          <w:lang w:val="en-US"/>
        </w:rPr>
        <w:t xml:space="preserve"> files</w:t>
      </w:r>
      <w:r w:rsidR="009425FC">
        <w:rPr>
          <w:rFonts w:ascii="Times New Roman" w:hAnsi="Times New Roman"/>
          <w:sz w:val="24"/>
          <w:szCs w:val="24"/>
          <w:lang w:val="en-US"/>
        </w:rPr>
        <w:t xml:space="preserve">. </w:t>
      </w:r>
      <w:r>
        <w:rPr>
          <w:rFonts w:ascii="Times New Roman" w:hAnsi="Times New Roman"/>
          <w:sz w:val="24"/>
          <w:szCs w:val="24"/>
          <w:lang w:val="en-US"/>
        </w:rPr>
        <w:t>The figure of eight route will allow</w:t>
      </w:r>
      <w:r w:rsidR="009425FC">
        <w:rPr>
          <w:rFonts w:ascii="Times New Roman" w:hAnsi="Times New Roman"/>
          <w:sz w:val="24"/>
          <w:szCs w:val="24"/>
          <w:lang w:val="en-US"/>
        </w:rPr>
        <w:t xml:space="preserve"> who has planned to do the longer route</w:t>
      </w:r>
      <w:r>
        <w:rPr>
          <w:rFonts w:ascii="Times New Roman" w:hAnsi="Times New Roman"/>
          <w:sz w:val="24"/>
          <w:szCs w:val="24"/>
          <w:lang w:val="en-US"/>
        </w:rPr>
        <w:t>s</w:t>
      </w:r>
      <w:r w:rsidR="009425FC">
        <w:rPr>
          <w:rFonts w:ascii="Times New Roman" w:hAnsi="Times New Roman"/>
          <w:sz w:val="24"/>
          <w:szCs w:val="24"/>
          <w:lang w:val="en-US"/>
        </w:rPr>
        <w:t xml:space="preserve"> to withdraw early if they are feeling ill, tired or injured. There are procedures for entry and participants are allowed to walk or run at a pace they choose following a route description or </w:t>
      </w:r>
      <w:proofErr w:type="spellStart"/>
      <w:r w:rsidR="009425FC">
        <w:rPr>
          <w:rFonts w:ascii="Times New Roman" w:hAnsi="Times New Roman"/>
          <w:sz w:val="24"/>
          <w:szCs w:val="24"/>
          <w:lang w:val="en-US"/>
        </w:rPr>
        <w:t>gpx</w:t>
      </w:r>
      <w:proofErr w:type="spellEnd"/>
      <w:r w:rsidR="009425FC">
        <w:rPr>
          <w:rFonts w:ascii="Times New Roman" w:hAnsi="Times New Roman"/>
          <w:sz w:val="24"/>
          <w:szCs w:val="24"/>
          <w:lang w:val="en-US"/>
        </w:rPr>
        <w:t xml:space="preserve"> file. </w:t>
      </w:r>
    </w:p>
    <w:p w14:paraId="5CE64A5A" w14:textId="77777777" w:rsidR="00B064A5" w:rsidRDefault="00000000">
      <w:pPr>
        <w:pStyle w:val="Body"/>
        <w:rPr>
          <w:rFonts w:ascii="Times New Roman" w:eastAsia="Times New Roman" w:hAnsi="Times New Roman" w:cs="Times New Roman"/>
          <w:sz w:val="24"/>
          <w:szCs w:val="24"/>
          <w:u w:val="single"/>
        </w:rPr>
      </w:pPr>
      <w:r>
        <w:rPr>
          <w:rFonts w:ascii="Times New Roman" w:hAnsi="Times New Roman"/>
          <w:b/>
          <w:bCs/>
          <w:sz w:val="28"/>
          <w:szCs w:val="28"/>
          <w:u w:val="single"/>
          <w:lang w:val="en-US"/>
        </w:rPr>
        <w:t>Event timetable</w:t>
      </w:r>
    </w:p>
    <w:p w14:paraId="09BF59A8" w14:textId="3E8B8F08" w:rsidR="00B064A5" w:rsidRDefault="00356A13">
      <w:pPr>
        <w:pStyle w:val="Body"/>
        <w:rPr>
          <w:rFonts w:ascii="Times New Roman" w:eastAsia="Times New Roman" w:hAnsi="Times New Roman" w:cs="Times New Roman"/>
          <w:sz w:val="24"/>
          <w:szCs w:val="24"/>
        </w:rPr>
      </w:pPr>
      <w:r>
        <w:rPr>
          <w:rFonts w:ascii="Times New Roman" w:hAnsi="Times New Roman"/>
          <w:sz w:val="24"/>
          <w:szCs w:val="24"/>
          <w:lang w:val="en-US"/>
        </w:rPr>
        <w:t>The start is phased according to distance to be walked</w:t>
      </w:r>
      <w:r w:rsidR="009425FC">
        <w:rPr>
          <w:rFonts w:ascii="Times New Roman" w:hAnsi="Times New Roman"/>
          <w:sz w:val="24"/>
          <w:szCs w:val="24"/>
          <w:lang w:val="en-US"/>
        </w:rPr>
        <w:t xml:space="preserve">. Participants undertake the walk at a pace of their choosing, but any entrants falling behind the rate necessary for completion on the day (as given by the check point opening times on the Route Descriptions) will be advised to </w:t>
      </w:r>
      <w:r w:rsidR="00C72E64">
        <w:rPr>
          <w:rFonts w:ascii="Times New Roman" w:hAnsi="Times New Roman"/>
          <w:sz w:val="24"/>
          <w:szCs w:val="24"/>
          <w:lang w:val="en-US"/>
        </w:rPr>
        <w:t xml:space="preserve">move onto </w:t>
      </w:r>
      <w:r>
        <w:rPr>
          <w:rFonts w:ascii="Times New Roman" w:hAnsi="Times New Roman"/>
          <w:sz w:val="24"/>
          <w:szCs w:val="24"/>
          <w:lang w:val="en-US"/>
        </w:rPr>
        <w:t>a</w:t>
      </w:r>
      <w:r w:rsidR="00C72E64">
        <w:rPr>
          <w:rFonts w:ascii="Times New Roman" w:hAnsi="Times New Roman"/>
          <w:sz w:val="24"/>
          <w:szCs w:val="24"/>
          <w:lang w:val="en-US"/>
        </w:rPr>
        <w:t xml:space="preserve"> shorter route at </w:t>
      </w:r>
      <w:r>
        <w:rPr>
          <w:rFonts w:ascii="Times New Roman" w:hAnsi="Times New Roman"/>
          <w:sz w:val="24"/>
          <w:szCs w:val="24"/>
          <w:lang w:val="en-US"/>
        </w:rPr>
        <w:t>two locations, Hambleden and on the route at Fawley Roundhouse.</w:t>
      </w:r>
    </w:p>
    <w:p w14:paraId="0CDF3848" w14:textId="77777777" w:rsidR="00B064A5" w:rsidRDefault="00000000">
      <w:pPr>
        <w:pStyle w:val="Body"/>
        <w:rPr>
          <w:rFonts w:ascii="Times New Roman" w:eastAsia="Times New Roman" w:hAnsi="Times New Roman" w:cs="Times New Roman"/>
          <w:b/>
          <w:bCs/>
          <w:sz w:val="24"/>
          <w:szCs w:val="24"/>
          <w:u w:val="single"/>
        </w:rPr>
      </w:pPr>
      <w:r>
        <w:rPr>
          <w:rFonts w:ascii="Times New Roman" w:hAnsi="Times New Roman"/>
          <w:b/>
          <w:bCs/>
          <w:sz w:val="28"/>
          <w:szCs w:val="28"/>
          <w:u w:val="single"/>
          <w:lang w:val="en-US"/>
        </w:rPr>
        <w:t>Event route and start</w:t>
      </w:r>
    </w:p>
    <w:p w14:paraId="6A7EE91C" w14:textId="08EC5A20" w:rsidR="00B064A5" w:rsidRDefault="00000000">
      <w:pPr>
        <w:pStyle w:val="Body"/>
        <w:rPr>
          <w:rFonts w:ascii="Times New Roman" w:hAnsi="Times New Roman"/>
          <w:sz w:val="24"/>
          <w:szCs w:val="24"/>
          <w:lang w:val="en-US"/>
        </w:rPr>
      </w:pPr>
      <w:r>
        <w:rPr>
          <w:rFonts w:ascii="Times New Roman" w:hAnsi="Times New Roman"/>
          <w:sz w:val="24"/>
          <w:szCs w:val="24"/>
          <w:lang w:val="en-US"/>
        </w:rPr>
        <w:t xml:space="preserve">The </w:t>
      </w:r>
      <w:r w:rsidR="009425FC">
        <w:rPr>
          <w:rFonts w:ascii="Times New Roman" w:hAnsi="Times New Roman"/>
          <w:sz w:val="24"/>
          <w:szCs w:val="24"/>
          <w:lang w:val="en-US"/>
        </w:rPr>
        <w:t>route has been</w:t>
      </w:r>
      <w:r>
        <w:rPr>
          <w:rFonts w:ascii="Times New Roman" w:hAnsi="Times New Roman"/>
          <w:sz w:val="24"/>
          <w:szCs w:val="24"/>
          <w:lang w:val="en-US"/>
        </w:rPr>
        <w:t xml:space="preserve"> planned several months in advance and </w:t>
      </w:r>
      <w:r w:rsidR="00356A13">
        <w:rPr>
          <w:rFonts w:ascii="Times New Roman" w:hAnsi="Times New Roman"/>
          <w:sz w:val="24"/>
          <w:szCs w:val="24"/>
          <w:lang w:val="en-US"/>
        </w:rPr>
        <w:t>varies</w:t>
      </w:r>
      <w:r>
        <w:rPr>
          <w:rFonts w:ascii="Times New Roman" w:hAnsi="Times New Roman"/>
          <w:sz w:val="24"/>
          <w:szCs w:val="24"/>
          <w:lang w:val="en-US"/>
        </w:rPr>
        <w:t xml:space="preserve"> from year to year. The routes are generally country tracks, footpaths and bridleways with some sections of road, though these are </w:t>
      </w:r>
      <w:proofErr w:type="spellStart"/>
      <w:r>
        <w:rPr>
          <w:rFonts w:ascii="Times New Roman" w:hAnsi="Times New Roman"/>
          <w:sz w:val="24"/>
          <w:szCs w:val="24"/>
          <w:lang w:val="en-US"/>
        </w:rPr>
        <w:t>minimised</w:t>
      </w:r>
      <w:proofErr w:type="spellEnd"/>
      <w:r>
        <w:rPr>
          <w:rFonts w:ascii="Times New Roman" w:hAnsi="Times New Roman"/>
          <w:sz w:val="24"/>
          <w:szCs w:val="24"/>
          <w:lang w:val="en-US"/>
        </w:rPr>
        <w:t>. Marshals walk the routes 2 or 3 weeks prior to the main event to ensure no major changes have occurred on the ground.</w:t>
      </w:r>
    </w:p>
    <w:p w14:paraId="75CCA3D1" w14:textId="77777777" w:rsidR="0046114F" w:rsidRDefault="0046114F" w:rsidP="0046114F">
      <w:pPr>
        <w:pStyle w:val="Body"/>
        <w:rPr>
          <w:rFonts w:ascii="Times New Roman" w:eastAsia="Times New Roman" w:hAnsi="Times New Roman" w:cs="Times New Roman"/>
          <w:b/>
          <w:bCs/>
          <w:sz w:val="24"/>
          <w:szCs w:val="24"/>
          <w:u w:val="single"/>
        </w:rPr>
      </w:pPr>
      <w:r>
        <w:rPr>
          <w:rFonts w:ascii="Times New Roman" w:hAnsi="Times New Roman"/>
          <w:b/>
          <w:bCs/>
          <w:sz w:val="28"/>
          <w:szCs w:val="28"/>
          <w:u w:val="single"/>
          <w:lang w:val="en-US"/>
        </w:rPr>
        <w:t>Accident and Emergency Departments</w:t>
      </w:r>
    </w:p>
    <w:p w14:paraId="3964C8EE" w14:textId="4E20AD5F" w:rsidR="0046114F" w:rsidRDefault="0046114F" w:rsidP="0046114F">
      <w:pPr>
        <w:pStyle w:val="Body"/>
        <w:widowControl w:val="0"/>
        <w:spacing w:line="240" w:lineRule="auto"/>
        <w:rPr>
          <w:rFonts w:ascii="Times New Roman" w:hAnsi="Times New Roman"/>
          <w:sz w:val="24"/>
          <w:szCs w:val="24"/>
          <w:lang w:val="en-US"/>
        </w:rPr>
      </w:pPr>
      <w:r>
        <w:rPr>
          <w:rFonts w:ascii="Times New Roman" w:hAnsi="Times New Roman"/>
          <w:sz w:val="24"/>
          <w:szCs w:val="24"/>
          <w:lang w:val="en-US"/>
        </w:rPr>
        <w:t>Cars will be available to transport any injured or sick person to A &amp; E. For more severe and urgent cases, 999 should be called.</w:t>
      </w:r>
    </w:p>
    <w:p w14:paraId="2DC95573" w14:textId="220B5161" w:rsidR="00356A13" w:rsidRPr="0046114F" w:rsidRDefault="00356A13" w:rsidP="0046114F">
      <w:pPr>
        <w:pStyle w:val="Body"/>
        <w:widowControl w:val="0"/>
        <w:spacing w:line="240" w:lineRule="auto"/>
        <w:rPr>
          <w:rFonts w:ascii="Times New Roman" w:hAnsi="Times New Roman"/>
          <w:sz w:val="24"/>
          <w:szCs w:val="24"/>
          <w:lang w:val="en-US"/>
        </w:rPr>
      </w:pPr>
      <w:r>
        <w:rPr>
          <w:rFonts w:ascii="Times New Roman" w:hAnsi="Times New Roman"/>
          <w:sz w:val="24"/>
          <w:szCs w:val="24"/>
          <w:lang w:val="en-US"/>
        </w:rPr>
        <w:t xml:space="preserve">Qualified and designated first aiders are located at the Marlow and Hambleden checkpoints, one a qualified nurse and the other a physiotherapist. </w:t>
      </w:r>
    </w:p>
    <w:p w14:paraId="1C728006" w14:textId="44C4D0D4" w:rsidR="00106863" w:rsidRDefault="00106863" w:rsidP="00106863">
      <w:pPr>
        <w:pStyle w:val="Body"/>
        <w:widowControl w:val="0"/>
        <w:spacing w:line="240" w:lineRule="auto"/>
        <w:rPr>
          <w:rFonts w:ascii="Times New Roman" w:hAnsi="Times New Roman"/>
          <w:sz w:val="24"/>
          <w:szCs w:val="24"/>
          <w:lang w:val="en-US"/>
        </w:rPr>
      </w:pPr>
      <w:proofErr w:type="gramStart"/>
      <w:r w:rsidRPr="0046114F">
        <w:rPr>
          <w:rFonts w:ascii="Times New Roman" w:hAnsi="Times New Roman"/>
          <w:sz w:val="24"/>
          <w:szCs w:val="24"/>
          <w:lang w:val="en-US"/>
        </w:rPr>
        <w:t>HOSPITAL :</w:t>
      </w:r>
      <w:proofErr w:type="gramEnd"/>
      <w:r w:rsidRPr="0046114F">
        <w:rPr>
          <w:rFonts w:ascii="Times New Roman" w:hAnsi="Times New Roman"/>
          <w:sz w:val="24"/>
          <w:szCs w:val="24"/>
          <w:lang w:val="en-US"/>
        </w:rPr>
        <w:t xml:space="preserve"> nearest A and </w:t>
      </w:r>
      <w:proofErr w:type="gramStart"/>
      <w:r w:rsidRPr="0046114F">
        <w:rPr>
          <w:rFonts w:ascii="Times New Roman" w:hAnsi="Times New Roman"/>
          <w:sz w:val="24"/>
          <w:szCs w:val="24"/>
          <w:lang w:val="en-US"/>
        </w:rPr>
        <w:t>E :</w:t>
      </w:r>
      <w:proofErr w:type="gramEnd"/>
      <w:r w:rsidR="00356A13">
        <w:rPr>
          <w:rFonts w:ascii="Times New Roman" w:hAnsi="Times New Roman"/>
          <w:sz w:val="24"/>
          <w:szCs w:val="24"/>
          <w:lang w:val="en-US"/>
        </w:rPr>
        <w:t xml:space="preserve"> for Marlow: </w:t>
      </w:r>
      <w:r w:rsidRPr="0046114F">
        <w:rPr>
          <w:rFonts w:ascii="Times New Roman" w:hAnsi="Times New Roman"/>
          <w:sz w:val="24"/>
          <w:szCs w:val="24"/>
          <w:lang w:val="en-US"/>
        </w:rPr>
        <w:t xml:space="preserve"> Wexham Park, Wexham </w:t>
      </w:r>
      <w:proofErr w:type="gramStart"/>
      <w:r w:rsidRPr="0046114F">
        <w:rPr>
          <w:rFonts w:ascii="Times New Roman" w:hAnsi="Times New Roman"/>
          <w:sz w:val="24"/>
          <w:szCs w:val="24"/>
          <w:lang w:val="en-US"/>
        </w:rPr>
        <w:t>St,  Slough</w:t>
      </w:r>
      <w:proofErr w:type="gramEnd"/>
      <w:r w:rsidRPr="0046114F">
        <w:rPr>
          <w:rFonts w:ascii="Times New Roman" w:hAnsi="Times New Roman"/>
          <w:sz w:val="24"/>
          <w:szCs w:val="24"/>
          <w:lang w:val="en-US"/>
        </w:rPr>
        <w:t>, Berkshire, SL2 4</w:t>
      </w:r>
      <w:proofErr w:type="gramStart"/>
      <w:r w:rsidRPr="0046114F">
        <w:rPr>
          <w:rFonts w:ascii="Times New Roman" w:hAnsi="Times New Roman"/>
          <w:sz w:val="24"/>
          <w:szCs w:val="24"/>
          <w:lang w:val="en-US"/>
        </w:rPr>
        <w:t>HL,  51</w:t>
      </w:r>
      <w:proofErr w:type="gramEnd"/>
      <w:r w:rsidRPr="0046114F">
        <w:rPr>
          <w:rFonts w:ascii="Times New Roman" w:hAnsi="Times New Roman"/>
          <w:sz w:val="24"/>
          <w:szCs w:val="24"/>
          <w:lang w:val="en-US"/>
        </w:rPr>
        <w:t>.532N 0.576</w:t>
      </w:r>
      <w:proofErr w:type="gramStart"/>
      <w:r w:rsidRPr="0046114F">
        <w:rPr>
          <w:rFonts w:ascii="Times New Roman" w:hAnsi="Times New Roman"/>
          <w:sz w:val="24"/>
          <w:szCs w:val="24"/>
          <w:lang w:val="en-US"/>
        </w:rPr>
        <w:t>W,  /</w:t>
      </w:r>
      <w:proofErr w:type="gramEnd"/>
      <w:r w:rsidRPr="0046114F">
        <w:rPr>
          <w:rFonts w:ascii="Times New Roman" w:hAnsi="Times New Roman"/>
          <w:sz w:val="24"/>
          <w:szCs w:val="24"/>
          <w:lang w:val="en-US"/>
        </w:rPr>
        <w:t>//</w:t>
      </w:r>
      <w:proofErr w:type="spellStart"/>
      <w:proofErr w:type="gramStart"/>
      <w:r w:rsidRPr="0046114F">
        <w:rPr>
          <w:rFonts w:ascii="Times New Roman" w:hAnsi="Times New Roman"/>
          <w:sz w:val="24"/>
          <w:szCs w:val="24"/>
          <w:lang w:val="en-US"/>
        </w:rPr>
        <w:t>meal.yard</w:t>
      </w:r>
      <w:proofErr w:type="gramEnd"/>
      <w:r w:rsidRPr="0046114F">
        <w:rPr>
          <w:rFonts w:ascii="Times New Roman" w:hAnsi="Times New Roman"/>
          <w:sz w:val="24"/>
          <w:szCs w:val="24"/>
          <w:lang w:val="en-US"/>
        </w:rPr>
        <w:t>.spices</w:t>
      </w:r>
      <w:proofErr w:type="spellEnd"/>
    </w:p>
    <w:p w14:paraId="33CDDF8E" w14:textId="1C700E73" w:rsidR="00E35199" w:rsidRPr="00356A13" w:rsidRDefault="00356A13" w:rsidP="00667B84">
      <w:pPr>
        <w:pStyle w:val="Heading1"/>
        <w:spacing w:before="0" w:after="120" w:line="240" w:lineRule="auto"/>
        <w:rPr>
          <w:rFonts w:ascii="Times New Roman" w:eastAsia="Calibri" w:hAnsi="Times New Roman" w:cs="Calibri"/>
          <w:color w:val="000000"/>
          <w:sz w:val="24"/>
          <w:szCs w:val="24"/>
          <w:u w:color="000000"/>
          <w:lang w:eastAsia="en-GB"/>
        </w:rPr>
      </w:pPr>
      <w:r w:rsidRPr="00356A13">
        <w:rPr>
          <w:rFonts w:ascii="Times New Roman" w:eastAsia="Calibri" w:hAnsi="Times New Roman" w:cs="Calibri"/>
          <w:color w:val="000000"/>
          <w:sz w:val="24"/>
          <w:szCs w:val="24"/>
          <w:u w:color="000000"/>
          <w:lang w:eastAsia="en-GB"/>
        </w:rPr>
        <w:lastRenderedPageBreak/>
        <w:t xml:space="preserve">For </w:t>
      </w:r>
      <w:r>
        <w:rPr>
          <w:rFonts w:ascii="Times New Roman" w:eastAsia="Calibri" w:hAnsi="Times New Roman" w:cs="Calibri"/>
          <w:color w:val="000000"/>
          <w:sz w:val="24"/>
          <w:szCs w:val="24"/>
          <w:u w:color="000000"/>
          <w:lang w:eastAsia="en-GB"/>
        </w:rPr>
        <w:t xml:space="preserve">Hambleden and </w:t>
      </w:r>
      <w:proofErr w:type="gramStart"/>
      <w:r w:rsidRPr="00356A13">
        <w:rPr>
          <w:rFonts w:ascii="Times New Roman" w:eastAsia="Calibri" w:hAnsi="Times New Roman" w:cs="Calibri"/>
          <w:color w:val="000000"/>
          <w:sz w:val="24"/>
          <w:szCs w:val="24"/>
          <w:u w:color="000000"/>
          <w:lang w:eastAsia="en-GB"/>
        </w:rPr>
        <w:t>Bix :</w:t>
      </w:r>
      <w:proofErr w:type="gramEnd"/>
      <w:r w:rsidRPr="00356A13">
        <w:rPr>
          <w:rFonts w:ascii="Times New Roman" w:eastAsia="Calibri" w:hAnsi="Times New Roman" w:cs="Calibri"/>
          <w:color w:val="000000"/>
          <w:sz w:val="24"/>
          <w:szCs w:val="24"/>
          <w:u w:color="000000"/>
          <w:lang w:eastAsia="en-GB"/>
        </w:rPr>
        <w:t xml:space="preserve"> </w:t>
      </w:r>
      <w:r w:rsidRPr="00356A13">
        <w:rPr>
          <w:rFonts w:ascii="Times New Roman" w:eastAsia="Calibri" w:hAnsi="Times New Roman" w:cs="Calibri"/>
          <w:color w:val="000000"/>
          <w:sz w:val="24"/>
          <w:szCs w:val="24"/>
          <w:u w:color="000000"/>
          <w:lang w:eastAsia="en-GB"/>
        </w:rPr>
        <w:t>Royal Berkshire Hospital</w:t>
      </w:r>
      <w:r>
        <w:rPr>
          <w:rFonts w:ascii="Times New Roman" w:eastAsia="Calibri" w:hAnsi="Times New Roman" w:cs="Calibri"/>
          <w:color w:val="000000"/>
          <w:sz w:val="24"/>
          <w:szCs w:val="24"/>
          <w:u w:color="000000"/>
          <w:lang w:eastAsia="en-GB"/>
        </w:rPr>
        <w:t xml:space="preserve">, </w:t>
      </w:r>
      <w:r w:rsidRPr="00356A13">
        <w:rPr>
          <w:rFonts w:ascii="Times New Roman" w:eastAsia="Calibri" w:hAnsi="Times New Roman" w:cs="Calibri"/>
          <w:color w:val="000000"/>
          <w:sz w:val="24"/>
          <w:szCs w:val="24"/>
          <w:u w:color="000000"/>
          <w:lang w:eastAsia="en-GB"/>
        </w:rPr>
        <w:t>Craven Road, Reading, Berkshire, RG1 5AN</w:t>
      </w:r>
      <w:r>
        <w:rPr>
          <w:rFonts w:ascii="Times New Roman" w:eastAsia="Calibri" w:hAnsi="Times New Roman" w:cs="Calibri"/>
          <w:color w:val="000000"/>
          <w:sz w:val="24"/>
          <w:szCs w:val="24"/>
          <w:u w:color="000000"/>
          <w:lang w:eastAsia="en-GB"/>
        </w:rPr>
        <w:t xml:space="preserve">, 0118 322 </w:t>
      </w:r>
      <w:proofErr w:type="gramStart"/>
      <w:r>
        <w:rPr>
          <w:rFonts w:ascii="Times New Roman" w:eastAsia="Calibri" w:hAnsi="Times New Roman" w:cs="Calibri"/>
          <w:color w:val="000000"/>
          <w:sz w:val="24"/>
          <w:szCs w:val="24"/>
          <w:u w:color="000000"/>
          <w:lang w:eastAsia="en-GB"/>
        </w:rPr>
        <w:t>5111</w:t>
      </w:r>
      <w:r w:rsidR="00A42D60">
        <w:rPr>
          <w:rFonts w:ascii="Times New Roman" w:eastAsia="Calibri" w:hAnsi="Times New Roman" w:cs="Calibri"/>
          <w:color w:val="000000"/>
          <w:sz w:val="24"/>
          <w:szCs w:val="24"/>
          <w:u w:color="000000"/>
          <w:lang w:eastAsia="en-GB"/>
        </w:rPr>
        <w:t xml:space="preserve">  /</w:t>
      </w:r>
      <w:proofErr w:type="gramEnd"/>
      <w:r w:rsidR="00A42D60">
        <w:rPr>
          <w:rFonts w:ascii="Times New Roman" w:eastAsia="Calibri" w:hAnsi="Times New Roman" w:cs="Calibri"/>
          <w:color w:val="000000"/>
          <w:sz w:val="24"/>
          <w:szCs w:val="24"/>
          <w:u w:color="000000"/>
          <w:lang w:eastAsia="en-GB"/>
        </w:rPr>
        <w:t>//</w:t>
      </w:r>
      <w:proofErr w:type="spellStart"/>
      <w:proofErr w:type="gramStart"/>
      <w:r w:rsidR="00A42D60">
        <w:rPr>
          <w:rFonts w:ascii="Times New Roman" w:eastAsia="Calibri" w:hAnsi="Times New Roman" w:cs="Calibri"/>
          <w:color w:val="000000"/>
          <w:sz w:val="24"/>
          <w:szCs w:val="24"/>
          <w:u w:color="000000"/>
          <w:lang w:eastAsia="en-GB"/>
        </w:rPr>
        <w:t>digit.twice</w:t>
      </w:r>
      <w:proofErr w:type="gramEnd"/>
      <w:r w:rsidR="00A42D60">
        <w:rPr>
          <w:rFonts w:ascii="Times New Roman" w:eastAsia="Calibri" w:hAnsi="Times New Roman" w:cs="Calibri"/>
          <w:color w:val="000000"/>
          <w:sz w:val="24"/>
          <w:szCs w:val="24"/>
          <w:u w:color="000000"/>
          <w:lang w:eastAsia="en-GB"/>
        </w:rPr>
        <w:t>.noise</w:t>
      </w:r>
      <w:proofErr w:type="spellEnd"/>
    </w:p>
    <w:p w14:paraId="6BBA3E6F" w14:textId="77777777" w:rsidR="0046114F" w:rsidRPr="00966A9E" w:rsidRDefault="0046114F" w:rsidP="0046114F">
      <w:pPr>
        <w:pStyle w:val="Body"/>
        <w:widowControl w:val="0"/>
        <w:spacing w:line="240" w:lineRule="auto"/>
        <w:rPr>
          <w:sz w:val="20"/>
          <w:szCs w:val="20"/>
        </w:rPr>
      </w:pPr>
      <w:r>
        <w:rPr>
          <w:rFonts w:ascii="Times New Roman" w:hAnsi="Times New Roman"/>
          <w:sz w:val="24"/>
          <w:szCs w:val="24"/>
          <w:lang w:val="en-US"/>
        </w:rPr>
        <w:t>Note there is no longer an A&amp;E department in Wycombe</w:t>
      </w:r>
    </w:p>
    <w:p w14:paraId="07956C7D" w14:textId="77777777" w:rsidR="00B064A5" w:rsidRDefault="00B064A5">
      <w:pPr>
        <w:pStyle w:val="Body"/>
        <w:widowControl w:val="0"/>
        <w:ind w:left="-142"/>
        <w:rPr>
          <w:sz w:val="24"/>
          <w:szCs w:val="24"/>
        </w:rPr>
      </w:pPr>
    </w:p>
    <w:tbl>
      <w:tblPr>
        <w:tblW w:w="9668" w:type="dxa"/>
        <w:tblInd w:w="108" w:type="dxa"/>
        <w:tblLayout w:type="fixed"/>
        <w:tblCellMar>
          <w:top w:w="80" w:type="dxa"/>
          <w:left w:w="80" w:type="dxa"/>
          <w:bottom w:w="80" w:type="dxa"/>
          <w:right w:w="80" w:type="dxa"/>
        </w:tblCellMar>
        <w:tblLook w:val="04A0" w:firstRow="1" w:lastRow="0" w:firstColumn="1" w:lastColumn="0" w:noHBand="0" w:noVBand="1"/>
      </w:tblPr>
      <w:tblGrid>
        <w:gridCol w:w="1305"/>
        <w:gridCol w:w="1134"/>
        <w:gridCol w:w="1276"/>
        <w:gridCol w:w="992"/>
        <w:gridCol w:w="4961"/>
      </w:tblGrid>
      <w:tr w:rsidR="00B064A5" w14:paraId="4FDCEA46" w14:textId="77777777">
        <w:trPr>
          <w:trHeight w:val="900"/>
        </w:trPr>
        <w:tc>
          <w:tcPr>
            <w:tcW w:w="1305" w:type="dxa"/>
            <w:tcBorders>
              <w:top w:val="single" w:sz="4" w:space="0" w:color="000000"/>
              <w:left w:val="single" w:sz="4" w:space="0" w:color="000000"/>
              <w:bottom w:val="single" w:sz="4" w:space="0" w:color="000000"/>
              <w:right w:val="single" w:sz="4" w:space="0" w:color="000000"/>
            </w:tcBorders>
          </w:tcPr>
          <w:p w14:paraId="0A6FA1E6" w14:textId="77777777" w:rsidR="00B064A5" w:rsidRDefault="00000000">
            <w:pPr>
              <w:pStyle w:val="Body"/>
              <w:widowControl w:val="0"/>
              <w:rPr>
                <w:sz w:val="20"/>
                <w:szCs w:val="20"/>
              </w:rPr>
            </w:pPr>
            <w:r>
              <w:rPr>
                <w:b/>
                <w:bCs/>
                <w:sz w:val="20"/>
                <w:szCs w:val="20"/>
                <w:lang w:val="en-US"/>
              </w:rPr>
              <w:t>IDENTIFIED HAZARD</w:t>
            </w:r>
          </w:p>
        </w:tc>
        <w:tc>
          <w:tcPr>
            <w:tcW w:w="1134" w:type="dxa"/>
            <w:tcBorders>
              <w:top w:val="single" w:sz="4" w:space="0" w:color="000000"/>
              <w:left w:val="single" w:sz="4" w:space="0" w:color="000000"/>
              <w:bottom w:val="single" w:sz="4" w:space="0" w:color="000000"/>
              <w:right w:val="single" w:sz="4" w:space="0" w:color="000000"/>
            </w:tcBorders>
          </w:tcPr>
          <w:p w14:paraId="77A2A7A7" w14:textId="77777777" w:rsidR="00B064A5" w:rsidRDefault="00000000">
            <w:pPr>
              <w:pStyle w:val="Body"/>
              <w:widowControl w:val="0"/>
              <w:spacing w:line="240" w:lineRule="auto"/>
              <w:rPr>
                <w:sz w:val="20"/>
                <w:szCs w:val="20"/>
              </w:rPr>
            </w:pPr>
            <w:r>
              <w:rPr>
                <w:b/>
                <w:bCs/>
                <w:sz w:val="20"/>
                <w:szCs w:val="20"/>
                <w:lang w:val="en-US"/>
              </w:rPr>
              <w:t>PEOPLE AFFECTED</w:t>
            </w:r>
          </w:p>
        </w:tc>
        <w:tc>
          <w:tcPr>
            <w:tcW w:w="1276"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3606AD3A" w14:textId="77777777" w:rsidR="00B064A5" w:rsidRDefault="00000000">
            <w:pPr>
              <w:pStyle w:val="Body"/>
              <w:widowControl w:val="0"/>
              <w:spacing w:line="240" w:lineRule="auto"/>
              <w:rPr>
                <w:b/>
                <w:bCs/>
                <w:sz w:val="20"/>
                <w:szCs w:val="20"/>
                <w:lang w:val="en-US"/>
              </w:rPr>
            </w:pPr>
            <w:r>
              <w:rPr>
                <w:b/>
                <w:bCs/>
                <w:sz w:val="20"/>
                <w:szCs w:val="20"/>
                <w:lang w:val="en-US"/>
              </w:rPr>
              <w:t>POTENTIAL IMPACT</w:t>
            </w:r>
          </w:p>
        </w:tc>
        <w:tc>
          <w:tcPr>
            <w:tcW w:w="992" w:type="dxa"/>
            <w:tcBorders>
              <w:top w:val="single" w:sz="4" w:space="0" w:color="000000"/>
              <w:left w:val="single" w:sz="4" w:space="0" w:color="000000"/>
              <w:bottom w:val="single" w:sz="4" w:space="0" w:color="000000"/>
              <w:right w:val="single" w:sz="4" w:space="0" w:color="000000"/>
            </w:tcBorders>
          </w:tcPr>
          <w:p w14:paraId="393051C7" w14:textId="77777777" w:rsidR="00B064A5" w:rsidRDefault="00000000">
            <w:pPr>
              <w:pStyle w:val="Body"/>
              <w:widowControl w:val="0"/>
              <w:spacing w:line="240" w:lineRule="auto"/>
              <w:rPr>
                <w:sz w:val="20"/>
                <w:szCs w:val="20"/>
              </w:rPr>
            </w:pPr>
            <w:r>
              <w:rPr>
                <w:b/>
                <w:bCs/>
                <w:sz w:val="20"/>
                <w:szCs w:val="20"/>
                <w:lang w:val="en-US"/>
              </w:rPr>
              <w:t>RISK LEVEL</w:t>
            </w:r>
          </w:p>
        </w:tc>
        <w:tc>
          <w:tcPr>
            <w:tcW w:w="4961" w:type="dxa"/>
            <w:tcBorders>
              <w:top w:val="single" w:sz="4" w:space="0" w:color="000000"/>
              <w:left w:val="single" w:sz="4" w:space="0" w:color="000000"/>
              <w:bottom w:val="single" w:sz="4" w:space="0" w:color="000000"/>
              <w:right w:val="single" w:sz="4" w:space="0" w:color="000000"/>
            </w:tcBorders>
          </w:tcPr>
          <w:p w14:paraId="0DBE129E" w14:textId="77777777" w:rsidR="00B064A5" w:rsidRDefault="00000000">
            <w:pPr>
              <w:pStyle w:val="Body"/>
              <w:widowControl w:val="0"/>
              <w:spacing w:line="240" w:lineRule="auto"/>
              <w:rPr>
                <w:sz w:val="20"/>
                <w:szCs w:val="20"/>
              </w:rPr>
            </w:pPr>
            <w:r>
              <w:rPr>
                <w:b/>
                <w:bCs/>
                <w:sz w:val="20"/>
                <w:szCs w:val="20"/>
                <w:lang w:val="en-US"/>
              </w:rPr>
              <w:t>CONTROL MEASURES AND COMMENTS</w:t>
            </w:r>
          </w:p>
        </w:tc>
      </w:tr>
      <w:tr w:rsidR="0046114F" w14:paraId="7146986D" w14:textId="77777777">
        <w:trPr>
          <w:trHeight w:val="1200"/>
        </w:trPr>
        <w:tc>
          <w:tcPr>
            <w:tcW w:w="1305" w:type="dxa"/>
            <w:tcBorders>
              <w:top w:val="single" w:sz="4" w:space="0" w:color="000000"/>
              <w:left w:val="single" w:sz="4" w:space="0" w:color="000000"/>
              <w:bottom w:val="single" w:sz="4" w:space="0" w:color="000000"/>
              <w:right w:val="single" w:sz="4" w:space="0" w:color="000000"/>
            </w:tcBorders>
          </w:tcPr>
          <w:p w14:paraId="14BFB3F8" w14:textId="40CFEB26" w:rsidR="0046114F" w:rsidRDefault="0046114F">
            <w:pPr>
              <w:pStyle w:val="Body"/>
              <w:widowControl w:val="0"/>
              <w:spacing w:line="240" w:lineRule="auto"/>
              <w:rPr>
                <w:sz w:val="20"/>
                <w:szCs w:val="20"/>
                <w:lang w:val="en-US"/>
              </w:rPr>
            </w:pPr>
            <w:r w:rsidRPr="00966A9E">
              <w:rPr>
                <w:sz w:val="20"/>
                <w:szCs w:val="20"/>
                <w:lang w:val="en-US"/>
              </w:rPr>
              <w:t>General hazards at start/finish/HQ</w:t>
            </w:r>
            <w:r>
              <w:rPr>
                <w:sz w:val="20"/>
                <w:szCs w:val="20"/>
                <w:lang w:val="en-US"/>
              </w:rPr>
              <w:t xml:space="preserve">, </w:t>
            </w:r>
            <w:proofErr w:type="spellStart"/>
            <w:r>
              <w:rPr>
                <w:sz w:val="20"/>
                <w:szCs w:val="20"/>
                <w:lang w:val="en-US"/>
              </w:rPr>
              <w:t>e.g</w:t>
            </w:r>
            <w:proofErr w:type="spellEnd"/>
            <w:r>
              <w:rPr>
                <w:sz w:val="20"/>
                <w:szCs w:val="20"/>
                <w:lang w:val="en-US"/>
              </w:rPr>
              <w:t xml:space="preserve"> fire</w:t>
            </w:r>
          </w:p>
        </w:tc>
        <w:tc>
          <w:tcPr>
            <w:tcW w:w="1134" w:type="dxa"/>
            <w:tcBorders>
              <w:top w:val="single" w:sz="4" w:space="0" w:color="000000"/>
              <w:left w:val="single" w:sz="4" w:space="0" w:color="000000"/>
              <w:bottom w:val="single" w:sz="4" w:space="0" w:color="000000"/>
              <w:right w:val="single" w:sz="4" w:space="0" w:color="000000"/>
            </w:tcBorders>
          </w:tcPr>
          <w:p w14:paraId="1967F3B5" w14:textId="037CF523" w:rsidR="0046114F" w:rsidRDefault="0046114F">
            <w:pPr>
              <w:pStyle w:val="Body"/>
              <w:widowControl w:val="0"/>
              <w:spacing w:line="240" w:lineRule="auto"/>
              <w:rPr>
                <w:sz w:val="20"/>
                <w:szCs w:val="20"/>
                <w:lang w:val="en-US"/>
              </w:rPr>
            </w:pPr>
            <w:r w:rsidRPr="00966A9E">
              <w:rPr>
                <w:sz w:val="20"/>
                <w:szCs w:val="20"/>
                <w:lang w:val="en-US"/>
              </w:rPr>
              <w:t>Entrants, marshals, supporters, locals</w:t>
            </w:r>
          </w:p>
        </w:tc>
        <w:tc>
          <w:tcPr>
            <w:tcW w:w="1276"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43FD2C96" w14:textId="6BD4FB81" w:rsidR="0046114F" w:rsidRDefault="0046114F">
            <w:pPr>
              <w:pStyle w:val="Body"/>
              <w:widowControl w:val="0"/>
              <w:spacing w:line="240" w:lineRule="auto"/>
              <w:rPr>
                <w:sz w:val="20"/>
                <w:szCs w:val="20"/>
                <w:highlight w:val="green"/>
                <w:lang w:val="en-US"/>
              </w:rPr>
            </w:pPr>
            <w:r w:rsidRPr="00E0617E">
              <w:rPr>
                <w:sz w:val="20"/>
                <w:szCs w:val="20"/>
                <w:highlight w:val="yellow"/>
                <w:lang w:val="en-US"/>
              </w:rPr>
              <w:t>Moderate</w:t>
            </w:r>
          </w:p>
        </w:tc>
        <w:tc>
          <w:tcPr>
            <w:tcW w:w="992" w:type="dxa"/>
            <w:tcBorders>
              <w:top w:val="single" w:sz="4" w:space="0" w:color="000000"/>
              <w:left w:val="single" w:sz="4" w:space="0" w:color="000000"/>
              <w:bottom w:val="single" w:sz="4" w:space="0" w:color="000000"/>
              <w:right w:val="single" w:sz="4" w:space="0" w:color="000000"/>
            </w:tcBorders>
          </w:tcPr>
          <w:p w14:paraId="62A45B6B" w14:textId="64C1821E" w:rsidR="0046114F" w:rsidRDefault="0046114F">
            <w:pPr>
              <w:pStyle w:val="Body"/>
              <w:widowControl w:val="0"/>
              <w:spacing w:line="240" w:lineRule="auto"/>
              <w:rPr>
                <w:sz w:val="20"/>
                <w:szCs w:val="20"/>
                <w:highlight w:val="green"/>
                <w:lang w:val="en-US"/>
              </w:rPr>
            </w:pPr>
            <w:r w:rsidRPr="00E0617E">
              <w:rPr>
                <w:sz w:val="20"/>
                <w:szCs w:val="20"/>
                <w:highlight w:val="green"/>
                <w:lang w:val="en-US"/>
              </w:rPr>
              <w:t>Low</w:t>
            </w:r>
          </w:p>
        </w:tc>
        <w:tc>
          <w:tcPr>
            <w:tcW w:w="4961" w:type="dxa"/>
            <w:tcBorders>
              <w:top w:val="single" w:sz="4" w:space="0" w:color="000000"/>
              <w:left w:val="single" w:sz="4" w:space="0" w:color="000000"/>
              <w:bottom w:val="single" w:sz="4" w:space="0" w:color="000000"/>
              <w:right w:val="single" w:sz="4" w:space="0" w:color="000000"/>
            </w:tcBorders>
          </w:tcPr>
          <w:p w14:paraId="6EA99548" w14:textId="77777777" w:rsidR="0046114F" w:rsidRPr="00363FBA" w:rsidRDefault="0046114F" w:rsidP="00106863">
            <w:pPr>
              <w:pStyle w:val="Body"/>
              <w:spacing w:line="240" w:lineRule="auto"/>
              <w:rPr>
                <w:sz w:val="20"/>
                <w:szCs w:val="20"/>
                <w:lang w:val="en-US"/>
              </w:rPr>
            </w:pPr>
            <w:r>
              <w:rPr>
                <w:sz w:val="20"/>
                <w:szCs w:val="20"/>
                <w:lang w:val="en-US"/>
              </w:rPr>
              <w:t>Liston</w:t>
            </w:r>
            <w:r w:rsidRPr="00363FBA">
              <w:rPr>
                <w:sz w:val="20"/>
                <w:szCs w:val="20"/>
                <w:lang w:val="en-US"/>
              </w:rPr>
              <w:t xml:space="preserve"> Hall in </w:t>
            </w:r>
            <w:r>
              <w:rPr>
                <w:sz w:val="20"/>
                <w:szCs w:val="20"/>
                <w:lang w:val="en-US"/>
              </w:rPr>
              <w:t>Marlow</w:t>
            </w:r>
            <w:r w:rsidRPr="00363FBA">
              <w:rPr>
                <w:sz w:val="20"/>
                <w:szCs w:val="20"/>
                <w:lang w:val="en-US"/>
              </w:rPr>
              <w:t xml:space="preserve"> was chosen for appropriate facilities and established control measures.</w:t>
            </w:r>
          </w:p>
          <w:p w14:paraId="56540B69" w14:textId="7AD0E9EF" w:rsidR="0046114F" w:rsidRDefault="0046114F">
            <w:pPr>
              <w:pStyle w:val="Body"/>
              <w:widowControl w:val="0"/>
              <w:spacing w:line="240" w:lineRule="auto"/>
              <w:rPr>
                <w:sz w:val="20"/>
                <w:szCs w:val="20"/>
                <w:lang w:val="en-US"/>
              </w:rPr>
            </w:pPr>
            <w:r w:rsidRPr="00363FBA">
              <w:rPr>
                <w:color w:val="auto"/>
                <w:sz w:val="20"/>
                <w:szCs w:val="20"/>
                <w:lang w:val="en-US"/>
              </w:rPr>
              <w:t>Building fire and evacuation process identified and will be briefed to all HQ marshals prior to opening for registration.</w:t>
            </w:r>
          </w:p>
        </w:tc>
      </w:tr>
      <w:tr w:rsidR="0046114F" w14:paraId="095F4858" w14:textId="77777777">
        <w:trPr>
          <w:trHeight w:val="1200"/>
        </w:trPr>
        <w:tc>
          <w:tcPr>
            <w:tcW w:w="1305" w:type="dxa"/>
            <w:tcBorders>
              <w:top w:val="single" w:sz="4" w:space="0" w:color="000000"/>
              <w:left w:val="single" w:sz="4" w:space="0" w:color="000000"/>
              <w:bottom w:val="single" w:sz="4" w:space="0" w:color="000000"/>
              <w:right w:val="single" w:sz="4" w:space="0" w:color="000000"/>
            </w:tcBorders>
          </w:tcPr>
          <w:p w14:paraId="2F208215" w14:textId="380A6843" w:rsidR="0046114F" w:rsidRDefault="0046114F" w:rsidP="00106863">
            <w:pPr>
              <w:pStyle w:val="Body"/>
              <w:widowControl w:val="0"/>
              <w:spacing w:line="240" w:lineRule="auto"/>
              <w:rPr>
                <w:sz w:val="20"/>
                <w:szCs w:val="20"/>
                <w:lang w:val="en-US"/>
              </w:rPr>
            </w:pPr>
            <w:r w:rsidRPr="00966A9E">
              <w:rPr>
                <w:sz w:val="20"/>
                <w:szCs w:val="20"/>
                <w:lang w:val="en-US"/>
              </w:rPr>
              <w:t>Parking issues</w:t>
            </w:r>
            <w:r>
              <w:rPr>
                <w:sz w:val="20"/>
                <w:szCs w:val="20"/>
                <w:lang w:val="en-US"/>
              </w:rPr>
              <w:t>, e.g. car collisions, collisions with pedestrians</w:t>
            </w:r>
          </w:p>
        </w:tc>
        <w:tc>
          <w:tcPr>
            <w:tcW w:w="1134" w:type="dxa"/>
            <w:tcBorders>
              <w:top w:val="single" w:sz="4" w:space="0" w:color="000000"/>
              <w:left w:val="single" w:sz="4" w:space="0" w:color="000000"/>
              <w:bottom w:val="single" w:sz="4" w:space="0" w:color="000000"/>
              <w:right w:val="single" w:sz="4" w:space="0" w:color="000000"/>
            </w:tcBorders>
          </w:tcPr>
          <w:p w14:paraId="0D2B3114" w14:textId="1D6CE6B0" w:rsidR="0046114F" w:rsidRDefault="0046114F" w:rsidP="00106863">
            <w:pPr>
              <w:pStyle w:val="Body"/>
              <w:widowControl w:val="0"/>
              <w:spacing w:line="240" w:lineRule="auto"/>
              <w:rPr>
                <w:sz w:val="20"/>
                <w:szCs w:val="20"/>
                <w:lang w:val="en-US"/>
              </w:rPr>
            </w:pPr>
            <w:r w:rsidRPr="00966A9E">
              <w:rPr>
                <w:sz w:val="20"/>
                <w:szCs w:val="20"/>
                <w:lang w:val="en-US"/>
              </w:rPr>
              <w:t>Entrants, marshals, supporters, locals</w:t>
            </w:r>
          </w:p>
        </w:tc>
        <w:tc>
          <w:tcPr>
            <w:tcW w:w="1276"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4D0690C0" w14:textId="64576FAA" w:rsidR="0046114F" w:rsidRDefault="0046114F" w:rsidP="00106863">
            <w:pPr>
              <w:pStyle w:val="Body"/>
              <w:widowControl w:val="0"/>
              <w:spacing w:line="240" w:lineRule="auto"/>
              <w:rPr>
                <w:sz w:val="20"/>
                <w:szCs w:val="20"/>
                <w:highlight w:val="green"/>
                <w:lang w:val="en-US"/>
              </w:rPr>
            </w:pPr>
            <w:r w:rsidRPr="00E0617E">
              <w:rPr>
                <w:sz w:val="20"/>
                <w:szCs w:val="20"/>
                <w:highlight w:val="yellow"/>
                <w:lang w:val="en-US"/>
              </w:rPr>
              <w:t>Moderate</w:t>
            </w:r>
          </w:p>
        </w:tc>
        <w:tc>
          <w:tcPr>
            <w:tcW w:w="992" w:type="dxa"/>
            <w:tcBorders>
              <w:top w:val="single" w:sz="4" w:space="0" w:color="000000"/>
              <w:left w:val="single" w:sz="4" w:space="0" w:color="000000"/>
              <w:bottom w:val="single" w:sz="4" w:space="0" w:color="000000"/>
              <w:right w:val="single" w:sz="4" w:space="0" w:color="000000"/>
            </w:tcBorders>
          </w:tcPr>
          <w:p w14:paraId="0FEBF057" w14:textId="53A6D774" w:rsidR="0046114F" w:rsidRDefault="0046114F" w:rsidP="00106863">
            <w:pPr>
              <w:pStyle w:val="Body"/>
              <w:widowControl w:val="0"/>
              <w:spacing w:line="240" w:lineRule="auto"/>
              <w:rPr>
                <w:sz w:val="20"/>
                <w:szCs w:val="20"/>
                <w:highlight w:val="green"/>
                <w:lang w:val="en-US"/>
              </w:rPr>
            </w:pPr>
            <w:r w:rsidRPr="00363FBA">
              <w:rPr>
                <w:sz w:val="20"/>
                <w:szCs w:val="20"/>
                <w:highlight w:val="green"/>
                <w:lang w:val="en-US"/>
              </w:rPr>
              <w:t>Low</w:t>
            </w:r>
          </w:p>
        </w:tc>
        <w:tc>
          <w:tcPr>
            <w:tcW w:w="4961" w:type="dxa"/>
            <w:tcBorders>
              <w:top w:val="single" w:sz="4" w:space="0" w:color="000000"/>
              <w:left w:val="single" w:sz="4" w:space="0" w:color="000000"/>
              <w:bottom w:val="single" w:sz="4" w:space="0" w:color="000000"/>
              <w:right w:val="single" w:sz="4" w:space="0" w:color="000000"/>
            </w:tcBorders>
          </w:tcPr>
          <w:p w14:paraId="6970043B" w14:textId="0DC9E29D" w:rsidR="0046114F" w:rsidRDefault="0046114F" w:rsidP="00106863">
            <w:pPr>
              <w:pStyle w:val="Body"/>
              <w:widowControl w:val="0"/>
              <w:spacing w:line="240" w:lineRule="auto"/>
              <w:rPr>
                <w:sz w:val="20"/>
                <w:szCs w:val="20"/>
                <w:lang w:val="en-US"/>
              </w:rPr>
            </w:pPr>
            <w:proofErr w:type="gramStart"/>
            <w:r>
              <w:rPr>
                <w:sz w:val="20"/>
                <w:szCs w:val="20"/>
                <w:lang w:val="en-US"/>
              </w:rPr>
              <w:t>Official town</w:t>
            </w:r>
            <w:proofErr w:type="gramEnd"/>
            <w:r>
              <w:rPr>
                <w:sz w:val="20"/>
                <w:szCs w:val="20"/>
                <w:lang w:val="en-US"/>
              </w:rPr>
              <w:t xml:space="preserve"> car parks will be used, </w:t>
            </w:r>
            <w:proofErr w:type="spellStart"/>
            <w:r>
              <w:rPr>
                <w:sz w:val="20"/>
                <w:szCs w:val="20"/>
                <w:lang w:val="en-US"/>
              </w:rPr>
              <w:t>mi</w:t>
            </w:r>
            <w:r w:rsidR="00C72E64">
              <w:rPr>
                <w:sz w:val="20"/>
                <w:szCs w:val="20"/>
                <w:lang w:val="en-US"/>
              </w:rPr>
              <w:t>n</w:t>
            </w:r>
            <w:r>
              <w:rPr>
                <w:sz w:val="20"/>
                <w:szCs w:val="20"/>
                <w:lang w:val="en-US"/>
              </w:rPr>
              <w:t>imising</w:t>
            </w:r>
            <w:proofErr w:type="spellEnd"/>
            <w:r>
              <w:rPr>
                <w:sz w:val="20"/>
                <w:szCs w:val="20"/>
                <w:lang w:val="en-US"/>
              </w:rPr>
              <w:t xml:space="preserve"> this risk</w:t>
            </w:r>
            <w:r w:rsidRPr="00363FBA">
              <w:rPr>
                <w:sz w:val="20"/>
                <w:szCs w:val="20"/>
                <w:lang w:val="en-US"/>
              </w:rPr>
              <w:t>.</w:t>
            </w:r>
          </w:p>
        </w:tc>
      </w:tr>
      <w:tr w:rsidR="0046114F" w14:paraId="645E9980" w14:textId="77777777">
        <w:trPr>
          <w:trHeight w:val="1200"/>
        </w:trPr>
        <w:tc>
          <w:tcPr>
            <w:tcW w:w="1305" w:type="dxa"/>
            <w:tcBorders>
              <w:top w:val="single" w:sz="4" w:space="0" w:color="000000"/>
              <w:left w:val="single" w:sz="4" w:space="0" w:color="000000"/>
              <w:bottom w:val="single" w:sz="4" w:space="0" w:color="000000"/>
              <w:right w:val="single" w:sz="4" w:space="0" w:color="000000"/>
            </w:tcBorders>
          </w:tcPr>
          <w:p w14:paraId="3A3E94EE" w14:textId="782045BA" w:rsidR="0046114F" w:rsidRDefault="0046114F" w:rsidP="00106863">
            <w:pPr>
              <w:pStyle w:val="Body"/>
              <w:widowControl w:val="0"/>
              <w:spacing w:line="240" w:lineRule="auto"/>
              <w:rPr>
                <w:sz w:val="20"/>
                <w:szCs w:val="20"/>
                <w:lang w:val="en-US"/>
              </w:rPr>
            </w:pPr>
            <w:r>
              <w:rPr>
                <w:sz w:val="20"/>
                <w:szCs w:val="20"/>
                <w:lang w:val="en-US"/>
              </w:rPr>
              <w:t>Extreme weather, e.g. hypothermia</w:t>
            </w:r>
          </w:p>
        </w:tc>
        <w:tc>
          <w:tcPr>
            <w:tcW w:w="1134" w:type="dxa"/>
            <w:tcBorders>
              <w:top w:val="single" w:sz="4" w:space="0" w:color="000000"/>
              <w:left w:val="single" w:sz="4" w:space="0" w:color="000000"/>
              <w:bottom w:val="single" w:sz="4" w:space="0" w:color="000000"/>
              <w:right w:val="single" w:sz="4" w:space="0" w:color="000000"/>
            </w:tcBorders>
          </w:tcPr>
          <w:p w14:paraId="0DE4418F" w14:textId="267F0F0B" w:rsidR="0046114F" w:rsidRDefault="0046114F" w:rsidP="00106863">
            <w:pPr>
              <w:pStyle w:val="Body"/>
              <w:widowControl w:val="0"/>
              <w:spacing w:line="240" w:lineRule="auto"/>
              <w:rPr>
                <w:sz w:val="20"/>
                <w:szCs w:val="20"/>
                <w:lang w:val="en-US"/>
              </w:rPr>
            </w:pPr>
            <w:r>
              <w:rPr>
                <w:sz w:val="20"/>
                <w:szCs w:val="20"/>
                <w:lang w:val="en-US"/>
              </w:rPr>
              <w:t>Entrants</w:t>
            </w:r>
          </w:p>
        </w:tc>
        <w:tc>
          <w:tcPr>
            <w:tcW w:w="1276"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08B3CF4A" w14:textId="4E77350B" w:rsidR="0046114F" w:rsidRDefault="0046114F" w:rsidP="00106863">
            <w:pPr>
              <w:pStyle w:val="Body"/>
              <w:widowControl w:val="0"/>
              <w:spacing w:line="240" w:lineRule="auto"/>
              <w:rPr>
                <w:sz w:val="20"/>
                <w:szCs w:val="20"/>
                <w:highlight w:val="green"/>
                <w:lang w:val="en-US"/>
              </w:rPr>
            </w:pPr>
            <w:r>
              <w:rPr>
                <w:sz w:val="20"/>
                <w:szCs w:val="20"/>
                <w:highlight w:val="green"/>
                <w:lang w:val="en-US"/>
              </w:rPr>
              <w:t>Low</w:t>
            </w:r>
          </w:p>
        </w:tc>
        <w:tc>
          <w:tcPr>
            <w:tcW w:w="992" w:type="dxa"/>
            <w:tcBorders>
              <w:top w:val="single" w:sz="4" w:space="0" w:color="000000"/>
              <w:left w:val="single" w:sz="4" w:space="0" w:color="000000"/>
              <w:bottom w:val="single" w:sz="4" w:space="0" w:color="000000"/>
              <w:right w:val="single" w:sz="4" w:space="0" w:color="000000"/>
            </w:tcBorders>
          </w:tcPr>
          <w:p w14:paraId="7523F02B" w14:textId="40E78DB0" w:rsidR="0046114F" w:rsidRDefault="0046114F" w:rsidP="00106863">
            <w:pPr>
              <w:pStyle w:val="Body"/>
              <w:widowControl w:val="0"/>
              <w:spacing w:line="240" w:lineRule="auto"/>
              <w:rPr>
                <w:sz w:val="20"/>
                <w:szCs w:val="20"/>
                <w:highlight w:val="green"/>
                <w:lang w:val="en-US"/>
              </w:rPr>
            </w:pPr>
            <w:r>
              <w:rPr>
                <w:sz w:val="20"/>
                <w:szCs w:val="20"/>
                <w:highlight w:val="green"/>
                <w:lang w:val="en-US"/>
              </w:rPr>
              <w:t>Low</w:t>
            </w:r>
          </w:p>
        </w:tc>
        <w:tc>
          <w:tcPr>
            <w:tcW w:w="4961" w:type="dxa"/>
            <w:tcBorders>
              <w:top w:val="single" w:sz="4" w:space="0" w:color="000000"/>
              <w:left w:val="single" w:sz="4" w:space="0" w:color="000000"/>
              <w:bottom w:val="single" w:sz="4" w:space="0" w:color="000000"/>
              <w:right w:val="single" w:sz="4" w:space="0" w:color="000000"/>
            </w:tcBorders>
          </w:tcPr>
          <w:p w14:paraId="6670D1D8" w14:textId="6CA11931" w:rsidR="0046114F" w:rsidRDefault="0046114F" w:rsidP="00106863">
            <w:pPr>
              <w:pStyle w:val="Body"/>
              <w:widowControl w:val="0"/>
              <w:spacing w:line="240" w:lineRule="auto"/>
              <w:rPr>
                <w:sz w:val="20"/>
                <w:szCs w:val="20"/>
                <w:lang w:val="en-US"/>
              </w:rPr>
            </w:pPr>
            <w:r>
              <w:rPr>
                <w:sz w:val="20"/>
                <w:szCs w:val="20"/>
                <w:lang w:val="en-US"/>
              </w:rPr>
              <w:t>Event is timed for clement season. If there is a severe</w:t>
            </w:r>
            <w:r w:rsidR="00A42D60">
              <w:rPr>
                <w:sz w:val="20"/>
                <w:szCs w:val="20"/>
                <w:lang w:val="en-US"/>
              </w:rPr>
              <w:t xml:space="preserve"> (red and possibly amber)</w:t>
            </w:r>
            <w:r>
              <w:rPr>
                <w:sz w:val="20"/>
                <w:szCs w:val="20"/>
                <w:lang w:val="en-US"/>
              </w:rPr>
              <w:t xml:space="preserve"> weather warning the </w:t>
            </w:r>
            <w:proofErr w:type="spellStart"/>
            <w:r>
              <w:rPr>
                <w:sz w:val="20"/>
                <w:szCs w:val="20"/>
                <w:lang w:val="en-US"/>
              </w:rPr>
              <w:t>organisers</w:t>
            </w:r>
            <w:proofErr w:type="spellEnd"/>
            <w:r>
              <w:rPr>
                <w:sz w:val="20"/>
                <w:szCs w:val="20"/>
                <w:lang w:val="en-US"/>
              </w:rPr>
              <w:t xml:space="preserve"> will arrange appropriate adjustments to or cancellation of the event.</w:t>
            </w:r>
          </w:p>
          <w:p w14:paraId="7EC19ADA" w14:textId="112F2D67" w:rsidR="0046114F" w:rsidRDefault="0046114F" w:rsidP="00106863">
            <w:pPr>
              <w:pStyle w:val="Body"/>
              <w:widowControl w:val="0"/>
              <w:spacing w:line="240" w:lineRule="auto"/>
              <w:rPr>
                <w:sz w:val="20"/>
                <w:szCs w:val="20"/>
                <w:lang w:val="en-US"/>
              </w:rPr>
            </w:pPr>
            <w:r>
              <w:rPr>
                <w:sz w:val="20"/>
                <w:szCs w:val="20"/>
                <w:lang w:val="en-US"/>
              </w:rPr>
              <w:t>Entrants have been instructed on the event website and other literature to carry appropriate equipment (appropriate clothing for weather forecast, suitable footwear, waterproofs</w:t>
            </w:r>
            <w:r>
              <w:rPr>
                <w:lang w:val="en-US"/>
              </w:rPr>
              <w:t>)</w:t>
            </w:r>
          </w:p>
        </w:tc>
      </w:tr>
      <w:tr w:rsidR="0046114F" w14:paraId="79539449" w14:textId="77777777">
        <w:trPr>
          <w:trHeight w:val="1200"/>
        </w:trPr>
        <w:tc>
          <w:tcPr>
            <w:tcW w:w="1305" w:type="dxa"/>
            <w:tcBorders>
              <w:top w:val="single" w:sz="4" w:space="0" w:color="000000"/>
              <w:left w:val="single" w:sz="4" w:space="0" w:color="000000"/>
              <w:bottom w:val="single" w:sz="4" w:space="0" w:color="000000"/>
              <w:right w:val="single" w:sz="4" w:space="0" w:color="000000"/>
            </w:tcBorders>
          </w:tcPr>
          <w:p w14:paraId="69146614" w14:textId="0909D719" w:rsidR="0046114F" w:rsidRDefault="0046114F" w:rsidP="00106863">
            <w:pPr>
              <w:pStyle w:val="Body"/>
              <w:widowControl w:val="0"/>
              <w:spacing w:line="240" w:lineRule="auto"/>
              <w:rPr>
                <w:sz w:val="20"/>
                <w:szCs w:val="20"/>
              </w:rPr>
            </w:pPr>
            <w:r>
              <w:rPr>
                <w:sz w:val="20"/>
                <w:szCs w:val="20"/>
                <w:lang w:val="en-US"/>
              </w:rPr>
              <w:t>Dehydration</w:t>
            </w:r>
          </w:p>
        </w:tc>
        <w:tc>
          <w:tcPr>
            <w:tcW w:w="1134" w:type="dxa"/>
            <w:tcBorders>
              <w:top w:val="single" w:sz="4" w:space="0" w:color="000000"/>
              <w:left w:val="single" w:sz="4" w:space="0" w:color="000000"/>
              <w:bottom w:val="single" w:sz="4" w:space="0" w:color="000000"/>
              <w:right w:val="single" w:sz="4" w:space="0" w:color="000000"/>
            </w:tcBorders>
          </w:tcPr>
          <w:p w14:paraId="4E9D079F" w14:textId="250F690C" w:rsidR="0046114F" w:rsidRDefault="0046114F" w:rsidP="00106863">
            <w:pPr>
              <w:pStyle w:val="Body"/>
              <w:widowControl w:val="0"/>
              <w:spacing w:line="240" w:lineRule="auto"/>
              <w:rPr>
                <w:sz w:val="20"/>
                <w:szCs w:val="20"/>
              </w:rPr>
            </w:pPr>
            <w:r>
              <w:rPr>
                <w:sz w:val="20"/>
                <w:szCs w:val="20"/>
                <w:lang w:val="en-US"/>
              </w:rPr>
              <w:t>Entrants</w:t>
            </w:r>
          </w:p>
        </w:tc>
        <w:tc>
          <w:tcPr>
            <w:tcW w:w="1276"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793A505A" w14:textId="6A89EDA4" w:rsidR="0046114F" w:rsidRDefault="0046114F" w:rsidP="00106863">
            <w:pPr>
              <w:pStyle w:val="Body"/>
              <w:widowControl w:val="0"/>
              <w:spacing w:line="240" w:lineRule="auto"/>
              <w:rPr>
                <w:sz w:val="20"/>
                <w:szCs w:val="20"/>
                <w:lang w:val="en-US"/>
              </w:rPr>
            </w:pPr>
            <w:r>
              <w:rPr>
                <w:sz w:val="20"/>
                <w:szCs w:val="20"/>
                <w:highlight w:val="yellow"/>
                <w:lang w:val="en-US"/>
              </w:rPr>
              <w:t>Medium</w:t>
            </w:r>
          </w:p>
        </w:tc>
        <w:tc>
          <w:tcPr>
            <w:tcW w:w="992" w:type="dxa"/>
            <w:tcBorders>
              <w:top w:val="single" w:sz="4" w:space="0" w:color="000000"/>
              <w:left w:val="single" w:sz="4" w:space="0" w:color="000000"/>
              <w:bottom w:val="single" w:sz="4" w:space="0" w:color="000000"/>
              <w:right w:val="single" w:sz="4" w:space="0" w:color="000000"/>
            </w:tcBorders>
          </w:tcPr>
          <w:p w14:paraId="4D29749F" w14:textId="54D3D546" w:rsidR="0046114F" w:rsidRDefault="0046114F" w:rsidP="00106863">
            <w:pPr>
              <w:pStyle w:val="Body"/>
              <w:widowControl w:val="0"/>
              <w:spacing w:line="240" w:lineRule="auto"/>
              <w:rPr>
                <w:sz w:val="20"/>
                <w:szCs w:val="20"/>
              </w:rPr>
            </w:pPr>
            <w:r>
              <w:rPr>
                <w:sz w:val="20"/>
                <w:szCs w:val="20"/>
                <w:highlight w:val="green"/>
                <w:lang w:val="en-US"/>
              </w:rPr>
              <w:t>Low</w:t>
            </w:r>
          </w:p>
        </w:tc>
        <w:tc>
          <w:tcPr>
            <w:tcW w:w="4961" w:type="dxa"/>
            <w:tcBorders>
              <w:top w:val="single" w:sz="4" w:space="0" w:color="000000"/>
              <w:left w:val="single" w:sz="4" w:space="0" w:color="000000"/>
              <w:bottom w:val="single" w:sz="4" w:space="0" w:color="000000"/>
              <w:right w:val="single" w:sz="4" w:space="0" w:color="000000"/>
            </w:tcBorders>
          </w:tcPr>
          <w:p w14:paraId="24F8D6C2" w14:textId="76F39E31" w:rsidR="0046114F" w:rsidRDefault="0046114F" w:rsidP="00106863">
            <w:pPr>
              <w:pStyle w:val="Body"/>
              <w:widowControl w:val="0"/>
              <w:spacing w:line="240" w:lineRule="auto"/>
              <w:rPr>
                <w:sz w:val="20"/>
                <w:szCs w:val="20"/>
              </w:rPr>
            </w:pPr>
            <w:r>
              <w:rPr>
                <w:sz w:val="20"/>
                <w:szCs w:val="20"/>
                <w:lang w:val="en-US"/>
              </w:rPr>
              <w:t xml:space="preserve">Weather </w:t>
            </w:r>
            <w:proofErr w:type="gramStart"/>
            <w:r>
              <w:rPr>
                <w:sz w:val="20"/>
                <w:szCs w:val="20"/>
                <w:lang w:val="en-US"/>
              </w:rPr>
              <w:t>unlikely</w:t>
            </w:r>
            <w:proofErr w:type="gramEnd"/>
            <w:r>
              <w:rPr>
                <w:sz w:val="20"/>
                <w:szCs w:val="20"/>
                <w:lang w:val="en-US"/>
              </w:rPr>
              <w:t xml:space="preserve"> to be very hot: checkpoint</w:t>
            </w:r>
            <w:r w:rsidR="00C72E64">
              <w:rPr>
                <w:sz w:val="20"/>
                <w:szCs w:val="20"/>
                <w:lang w:val="en-US"/>
              </w:rPr>
              <w:t>s</w:t>
            </w:r>
            <w:r>
              <w:rPr>
                <w:sz w:val="20"/>
                <w:szCs w:val="20"/>
                <w:lang w:val="en-US"/>
              </w:rPr>
              <w:t xml:space="preserve"> will provide water.</w:t>
            </w:r>
            <w:r w:rsidR="00A42D60">
              <w:rPr>
                <w:sz w:val="20"/>
                <w:szCs w:val="20"/>
                <w:lang w:val="en-US"/>
              </w:rPr>
              <w:t xml:space="preserve"> Two further locations where water is available are identified on the route description. </w:t>
            </w:r>
            <w:r>
              <w:rPr>
                <w:sz w:val="20"/>
                <w:szCs w:val="20"/>
                <w:lang w:val="en-US"/>
              </w:rPr>
              <w:t xml:space="preserve"> </w:t>
            </w:r>
            <w:r w:rsidR="00A42D60">
              <w:rPr>
                <w:sz w:val="20"/>
                <w:szCs w:val="20"/>
                <w:lang w:val="en-US"/>
              </w:rPr>
              <w:t xml:space="preserve">In the event of a hot weather forecast, additional water stops will be </w:t>
            </w:r>
            <w:r w:rsidR="00667B84">
              <w:rPr>
                <w:sz w:val="20"/>
                <w:szCs w:val="20"/>
                <w:lang w:val="en-US"/>
              </w:rPr>
              <w:t>added</w:t>
            </w:r>
            <w:r w:rsidR="00A42D60">
              <w:rPr>
                <w:sz w:val="20"/>
                <w:szCs w:val="20"/>
                <w:lang w:val="en-US"/>
              </w:rPr>
              <w:t xml:space="preserve">. </w:t>
            </w:r>
            <w:r>
              <w:rPr>
                <w:sz w:val="20"/>
                <w:szCs w:val="20"/>
                <w:lang w:val="en-US"/>
              </w:rPr>
              <w:t xml:space="preserve">Entrants have been told to bring sufficient water (minimum of 1 to 2l). The max distance between food/drink sources is </w:t>
            </w:r>
            <w:r w:rsidR="00C72E64">
              <w:rPr>
                <w:sz w:val="20"/>
                <w:szCs w:val="20"/>
                <w:lang w:val="en-US"/>
              </w:rPr>
              <w:t>9</w:t>
            </w:r>
            <w:r>
              <w:rPr>
                <w:sz w:val="20"/>
                <w:szCs w:val="20"/>
                <w:lang w:val="en-US"/>
              </w:rPr>
              <w:t xml:space="preserve"> miles. </w:t>
            </w:r>
          </w:p>
        </w:tc>
      </w:tr>
      <w:tr w:rsidR="0046114F" w14:paraId="2DA3AC9E" w14:textId="77777777">
        <w:trPr>
          <w:trHeight w:val="1200"/>
        </w:trPr>
        <w:tc>
          <w:tcPr>
            <w:tcW w:w="1305" w:type="dxa"/>
            <w:tcBorders>
              <w:top w:val="single" w:sz="4" w:space="0" w:color="000000"/>
              <w:left w:val="single" w:sz="4" w:space="0" w:color="000000"/>
              <w:bottom w:val="single" w:sz="4" w:space="0" w:color="000000"/>
              <w:right w:val="single" w:sz="4" w:space="0" w:color="000000"/>
            </w:tcBorders>
          </w:tcPr>
          <w:p w14:paraId="166C9D1F" w14:textId="41A3EB20" w:rsidR="0046114F" w:rsidRDefault="0046114F" w:rsidP="00106863">
            <w:pPr>
              <w:pStyle w:val="Body"/>
              <w:widowControl w:val="0"/>
              <w:spacing w:line="240" w:lineRule="auto"/>
              <w:rPr>
                <w:sz w:val="20"/>
                <w:szCs w:val="20"/>
                <w:lang w:val="en-US"/>
              </w:rPr>
            </w:pPr>
            <w:r>
              <w:rPr>
                <w:sz w:val="20"/>
                <w:szCs w:val="20"/>
                <w:lang w:val="en-US"/>
              </w:rPr>
              <w:t>Medical care, e.g. twisted ankle, blisters (most likely injury)</w:t>
            </w:r>
          </w:p>
        </w:tc>
        <w:tc>
          <w:tcPr>
            <w:tcW w:w="1134" w:type="dxa"/>
            <w:tcBorders>
              <w:top w:val="single" w:sz="4" w:space="0" w:color="000000"/>
              <w:left w:val="single" w:sz="4" w:space="0" w:color="000000"/>
              <w:bottom w:val="single" w:sz="4" w:space="0" w:color="000000"/>
              <w:right w:val="single" w:sz="4" w:space="0" w:color="000000"/>
            </w:tcBorders>
          </w:tcPr>
          <w:p w14:paraId="5FD4779D" w14:textId="6F1BDEB9" w:rsidR="0046114F" w:rsidRDefault="0046114F" w:rsidP="00106863">
            <w:pPr>
              <w:pStyle w:val="Body"/>
              <w:widowControl w:val="0"/>
              <w:spacing w:line="240" w:lineRule="auto"/>
              <w:rPr>
                <w:sz w:val="20"/>
                <w:szCs w:val="20"/>
                <w:lang w:val="en-US"/>
              </w:rPr>
            </w:pPr>
            <w:r>
              <w:rPr>
                <w:sz w:val="20"/>
                <w:szCs w:val="20"/>
                <w:lang w:val="en-US"/>
              </w:rPr>
              <w:t>Entrants</w:t>
            </w:r>
          </w:p>
        </w:tc>
        <w:tc>
          <w:tcPr>
            <w:tcW w:w="1276"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74FDBB91" w14:textId="74AC81C1" w:rsidR="0046114F" w:rsidRDefault="0046114F" w:rsidP="00106863">
            <w:pPr>
              <w:pStyle w:val="Body"/>
              <w:widowControl w:val="0"/>
              <w:spacing w:line="240" w:lineRule="auto"/>
              <w:rPr>
                <w:sz w:val="20"/>
                <w:szCs w:val="20"/>
                <w:highlight w:val="green"/>
                <w:lang w:val="en-US"/>
              </w:rPr>
            </w:pPr>
            <w:r>
              <w:rPr>
                <w:sz w:val="20"/>
                <w:szCs w:val="20"/>
                <w:highlight w:val="red"/>
                <w:lang w:val="en-US"/>
              </w:rPr>
              <w:t>High</w:t>
            </w:r>
          </w:p>
        </w:tc>
        <w:tc>
          <w:tcPr>
            <w:tcW w:w="992" w:type="dxa"/>
            <w:tcBorders>
              <w:top w:val="single" w:sz="4" w:space="0" w:color="000000"/>
              <w:left w:val="single" w:sz="4" w:space="0" w:color="000000"/>
              <w:bottom w:val="single" w:sz="4" w:space="0" w:color="000000"/>
              <w:right w:val="single" w:sz="4" w:space="0" w:color="000000"/>
            </w:tcBorders>
          </w:tcPr>
          <w:p w14:paraId="45119B58" w14:textId="6863163C" w:rsidR="0046114F" w:rsidRDefault="0046114F" w:rsidP="00106863">
            <w:pPr>
              <w:pStyle w:val="Body"/>
              <w:widowControl w:val="0"/>
              <w:spacing w:line="240" w:lineRule="auto"/>
              <w:rPr>
                <w:sz w:val="20"/>
                <w:szCs w:val="20"/>
                <w:highlight w:val="green"/>
                <w:lang w:val="en-US"/>
              </w:rPr>
            </w:pPr>
            <w:r>
              <w:rPr>
                <w:sz w:val="20"/>
                <w:szCs w:val="20"/>
                <w:highlight w:val="yellow"/>
                <w:lang w:val="en-US"/>
              </w:rPr>
              <w:t>Medium</w:t>
            </w:r>
          </w:p>
        </w:tc>
        <w:tc>
          <w:tcPr>
            <w:tcW w:w="4961" w:type="dxa"/>
            <w:tcBorders>
              <w:top w:val="single" w:sz="4" w:space="0" w:color="000000"/>
              <w:left w:val="single" w:sz="4" w:space="0" w:color="000000"/>
              <w:bottom w:val="single" w:sz="4" w:space="0" w:color="000000"/>
              <w:right w:val="single" w:sz="4" w:space="0" w:color="000000"/>
            </w:tcBorders>
          </w:tcPr>
          <w:p w14:paraId="4F814793" w14:textId="1178C064" w:rsidR="004A13A1" w:rsidRDefault="0046114F" w:rsidP="00106863">
            <w:pPr>
              <w:pStyle w:val="Body"/>
              <w:widowControl w:val="0"/>
              <w:spacing w:line="240" w:lineRule="auto"/>
              <w:rPr>
                <w:sz w:val="20"/>
                <w:szCs w:val="20"/>
                <w:lang w:val="en-US"/>
              </w:rPr>
            </w:pPr>
            <w:r>
              <w:rPr>
                <w:sz w:val="20"/>
                <w:szCs w:val="20"/>
                <w:lang w:val="en-US"/>
              </w:rPr>
              <w:t xml:space="preserve">All entrants have been instructed on website and event literature to carry a basic first aid kit including blister plasters. </w:t>
            </w:r>
            <w:r w:rsidR="00A20D9C">
              <w:rPr>
                <w:sz w:val="20"/>
                <w:szCs w:val="20"/>
                <w:lang w:val="en-US"/>
              </w:rPr>
              <w:t xml:space="preserve">Qualified first aiders will be available at </w:t>
            </w:r>
            <w:r w:rsidR="00A42D60">
              <w:rPr>
                <w:sz w:val="20"/>
                <w:szCs w:val="20"/>
                <w:lang w:val="en-US"/>
              </w:rPr>
              <w:t>Hambleden and Marlow</w:t>
            </w:r>
            <w:r w:rsidR="00A20D9C">
              <w:rPr>
                <w:sz w:val="20"/>
                <w:szCs w:val="20"/>
                <w:lang w:val="en-US"/>
              </w:rPr>
              <w:t xml:space="preserve"> halls. </w:t>
            </w:r>
            <w:r>
              <w:rPr>
                <w:sz w:val="20"/>
                <w:szCs w:val="20"/>
                <w:lang w:val="en-US"/>
              </w:rPr>
              <w:t xml:space="preserve">In </w:t>
            </w:r>
            <w:proofErr w:type="gramStart"/>
            <w:r>
              <w:rPr>
                <w:sz w:val="20"/>
                <w:szCs w:val="20"/>
                <w:lang w:val="en-US"/>
              </w:rPr>
              <w:t>addition</w:t>
            </w:r>
            <w:proofErr w:type="gramEnd"/>
            <w:r>
              <w:rPr>
                <w:sz w:val="20"/>
                <w:szCs w:val="20"/>
                <w:lang w:val="en-US"/>
              </w:rPr>
              <w:t xml:space="preserve"> all entrants have been instructed to carry a mobile phone to call 999 if required and provided with an emergency number </w:t>
            </w:r>
            <w:proofErr w:type="gramStart"/>
            <w:r>
              <w:rPr>
                <w:sz w:val="20"/>
                <w:szCs w:val="20"/>
                <w:lang w:val="en-US"/>
              </w:rPr>
              <w:t>of</w:t>
            </w:r>
            <w:proofErr w:type="gramEnd"/>
            <w:r>
              <w:rPr>
                <w:sz w:val="20"/>
                <w:szCs w:val="20"/>
                <w:lang w:val="en-US"/>
              </w:rPr>
              <w:t xml:space="preserve"> the </w:t>
            </w:r>
            <w:proofErr w:type="spellStart"/>
            <w:r>
              <w:rPr>
                <w:sz w:val="20"/>
                <w:szCs w:val="20"/>
                <w:lang w:val="en-US"/>
              </w:rPr>
              <w:t>organisers</w:t>
            </w:r>
            <w:proofErr w:type="spellEnd"/>
            <w:r>
              <w:rPr>
                <w:sz w:val="20"/>
                <w:szCs w:val="20"/>
                <w:lang w:val="en-US"/>
              </w:rPr>
              <w:t>. The back of the route will be walked by ‘</w:t>
            </w:r>
            <w:proofErr w:type="gramStart"/>
            <w:r>
              <w:rPr>
                <w:sz w:val="20"/>
                <w:szCs w:val="20"/>
                <w:lang w:val="en-US"/>
              </w:rPr>
              <w:t>sweepers’</w:t>
            </w:r>
            <w:proofErr w:type="gramEnd"/>
            <w:r>
              <w:rPr>
                <w:sz w:val="20"/>
                <w:szCs w:val="20"/>
                <w:lang w:val="en-US"/>
              </w:rPr>
              <w:t xml:space="preserve">. </w:t>
            </w:r>
          </w:p>
        </w:tc>
      </w:tr>
      <w:tr w:rsidR="0046114F" w14:paraId="6EF79B7A" w14:textId="77777777">
        <w:trPr>
          <w:trHeight w:val="761"/>
        </w:trPr>
        <w:tc>
          <w:tcPr>
            <w:tcW w:w="1305" w:type="dxa"/>
            <w:tcBorders>
              <w:top w:val="single" w:sz="4" w:space="0" w:color="000000"/>
              <w:left w:val="single" w:sz="4" w:space="0" w:color="000000"/>
              <w:bottom w:val="single" w:sz="4" w:space="0" w:color="000000"/>
              <w:right w:val="single" w:sz="4" w:space="0" w:color="000000"/>
            </w:tcBorders>
          </w:tcPr>
          <w:p w14:paraId="7B21F78C" w14:textId="47675D73" w:rsidR="0046114F" w:rsidRDefault="0046114F" w:rsidP="00106863">
            <w:pPr>
              <w:pStyle w:val="Body"/>
              <w:widowControl w:val="0"/>
              <w:spacing w:line="240" w:lineRule="auto"/>
              <w:rPr>
                <w:sz w:val="20"/>
                <w:szCs w:val="20"/>
              </w:rPr>
            </w:pPr>
            <w:r>
              <w:rPr>
                <w:sz w:val="20"/>
                <w:szCs w:val="20"/>
                <w:lang w:val="en-US"/>
              </w:rPr>
              <w:t>Entrants –lost way</w:t>
            </w:r>
          </w:p>
        </w:tc>
        <w:tc>
          <w:tcPr>
            <w:tcW w:w="1134" w:type="dxa"/>
            <w:tcBorders>
              <w:top w:val="single" w:sz="4" w:space="0" w:color="000000"/>
              <w:left w:val="single" w:sz="4" w:space="0" w:color="000000"/>
              <w:bottom w:val="single" w:sz="4" w:space="0" w:color="000000"/>
              <w:right w:val="single" w:sz="4" w:space="0" w:color="000000"/>
            </w:tcBorders>
          </w:tcPr>
          <w:p w14:paraId="6122A101" w14:textId="793220F9" w:rsidR="0046114F" w:rsidRDefault="0046114F" w:rsidP="00106863">
            <w:pPr>
              <w:pStyle w:val="Body"/>
              <w:widowControl w:val="0"/>
              <w:spacing w:line="240" w:lineRule="auto"/>
              <w:rPr>
                <w:sz w:val="20"/>
                <w:szCs w:val="20"/>
              </w:rPr>
            </w:pPr>
            <w:r>
              <w:rPr>
                <w:sz w:val="20"/>
                <w:szCs w:val="20"/>
                <w:lang w:val="en-US"/>
              </w:rPr>
              <w:t>Entrants</w:t>
            </w:r>
          </w:p>
        </w:tc>
        <w:tc>
          <w:tcPr>
            <w:tcW w:w="1276"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088799FA" w14:textId="7CB02781" w:rsidR="0046114F" w:rsidRDefault="0046114F" w:rsidP="00106863">
            <w:pPr>
              <w:pStyle w:val="Body"/>
              <w:widowControl w:val="0"/>
              <w:spacing w:line="240" w:lineRule="auto"/>
              <w:rPr>
                <w:sz w:val="20"/>
                <w:szCs w:val="20"/>
                <w:lang w:val="en-US"/>
              </w:rPr>
            </w:pPr>
            <w:r>
              <w:rPr>
                <w:sz w:val="20"/>
                <w:szCs w:val="20"/>
                <w:highlight w:val="green"/>
                <w:lang w:val="en-US"/>
              </w:rPr>
              <w:t>Low</w:t>
            </w:r>
          </w:p>
        </w:tc>
        <w:tc>
          <w:tcPr>
            <w:tcW w:w="992" w:type="dxa"/>
            <w:tcBorders>
              <w:top w:val="single" w:sz="4" w:space="0" w:color="000000"/>
              <w:left w:val="single" w:sz="4" w:space="0" w:color="000000"/>
              <w:bottom w:val="single" w:sz="4" w:space="0" w:color="000000"/>
              <w:right w:val="single" w:sz="4" w:space="0" w:color="000000"/>
            </w:tcBorders>
          </w:tcPr>
          <w:p w14:paraId="552AD3E6" w14:textId="4B35E400" w:rsidR="0046114F" w:rsidRDefault="0046114F" w:rsidP="00106863">
            <w:pPr>
              <w:pStyle w:val="Body"/>
              <w:widowControl w:val="0"/>
              <w:spacing w:line="240" w:lineRule="auto"/>
              <w:rPr>
                <w:sz w:val="20"/>
                <w:szCs w:val="20"/>
              </w:rPr>
            </w:pPr>
            <w:r>
              <w:rPr>
                <w:sz w:val="20"/>
                <w:szCs w:val="20"/>
                <w:highlight w:val="yellow"/>
                <w:lang w:val="en-US"/>
              </w:rPr>
              <w:t>Medium</w:t>
            </w:r>
          </w:p>
        </w:tc>
        <w:tc>
          <w:tcPr>
            <w:tcW w:w="4961" w:type="dxa"/>
            <w:tcBorders>
              <w:top w:val="single" w:sz="4" w:space="0" w:color="000000"/>
              <w:left w:val="single" w:sz="4" w:space="0" w:color="000000"/>
              <w:bottom w:val="single" w:sz="4" w:space="0" w:color="000000"/>
              <w:right w:val="single" w:sz="4" w:space="0" w:color="000000"/>
            </w:tcBorders>
          </w:tcPr>
          <w:p w14:paraId="671014B7" w14:textId="69B930D1" w:rsidR="0046114F" w:rsidRDefault="0046114F" w:rsidP="00106863">
            <w:pPr>
              <w:pStyle w:val="Body"/>
              <w:widowControl w:val="0"/>
              <w:spacing w:line="240" w:lineRule="auto"/>
              <w:rPr>
                <w:color w:val="auto"/>
                <w:sz w:val="20"/>
                <w:szCs w:val="20"/>
                <w:lang w:val="en-US"/>
              </w:rPr>
            </w:pPr>
            <w:r>
              <w:rPr>
                <w:sz w:val="20"/>
                <w:szCs w:val="20"/>
                <w:lang w:val="en-US"/>
              </w:rPr>
              <w:t>The route has been exhaustively checked by LDWA members to ensure there are no ambiguities and that participants are unlikely to go off track.</w:t>
            </w:r>
            <w:r w:rsidR="004A13A1">
              <w:rPr>
                <w:sz w:val="20"/>
                <w:szCs w:val="20"/>
                <w:lang w:val="en-US"/>
              </w:rPr>
              <w:t xml:space="preserve"> </w:t>
            </w:r>
            <w:r>
              <w:rPr>
                <w:sz w:val="20"/>
                <w:szCs w:val="20"/>
                <w:lang w:val="en-US"/>
              </w:rPr>
              <w:t xml:space="preserve"> A contact phone </w:t>
            </w:r>
            <w:r w:rsidR="008E1A88">
              <w:rPr>
                <w:sz w:val="20"/>
                <w:szCs w:val="20"/>
                <w:lang w:val="en-US"/>
              </w:rPr>
              <w:t xml:space="preserve">number </w:t>
            </w:r>
            <w:r>
              <w:rPr>
                <w:sz w:val="20"/>
                <w:szCs w:val="20"/>
                <w:lang w:val="en-US"/>
              </w:rPr>
              <w:t xml:space="preserve">is provided for lost participants to call the route </w:t>
            </w:r>
            <w:r>
              <w:rPr>
                <w:sz w:val="20"/>
                <w:szCs w:val="20"/>
                <w:lang w:val="en-US"/>
              </w:rPr>
              <w:lastRenderedPageBreak/>
              <w:t>master, who will be on call all day to advise or retrieve them. The entire route is close to habitations and villages. No point of the route is more than 1 mile from a road accessible to a vehicle</w:t>
            </w:r>
          </w:p>
        </w:tc>
      </w:tr>
      <w:tr w:rsidR="0046114F" w14:paraId="772CE4FD" w14:textId="77777777">
        <w:trPr>
          <w:trHeight w:val="1009"/>
        </w:trPr>
        <w:tc>
          <w:tcPr>
            <w:tcW w:w="1305" w:type="dxa"/>
            <w:tcBorders>
              <w:top w:val="single" w:sz="4" w:space="0" w:color="000000"/>
              <w:left w:val="single" w:sz="4" w:space="0" w:color="000000"/>
              <w:bottom w:val="single" w:sz="4" w:space="0" w:color="000000"/>
              <w:right w:val="single" w:sz="4" w:space="0" w:color="000000"/>
            </w:tcBorders>
          </w:tcPr>
          <w:p w14:paraId="2C147FD9" w14:textId="7D60C736" w:rsidR="0046114F" w:rsidRDefault="0046114F" w:rsidP="00106863">
            <w:pPr>
              <w:pStyle w:val="Body"/>
              <w:widowControl w:val="0"/>
              <w:spacing w:line="240" w:lineRule="auto"/>
              <w:rPr>
                <w:sz w:val="20"/>
                <w:szCs w:val="20"/>
              </w:rPr>
            </w:pPr>
            <w:r>
              <w:rPr>
                <w:sz w:val="20"/>
                <w:szCs w:val="20"/>
                <w:lang w:val="en-US"/>
              </w:rPr>
              <w:lastRenderedPageBreak/>
              <w:t>Entrants – road traffic accident</w:t>
            </w:r>
          </w:p>
        </w:tc>
        <w:tc>
          <w:tcPr>
            <w:tcW w:w="1134" w:type="dxa"/>
            <w:tcBorders>
              <w:top w:val="single" w:sz="4" w:space="0" w:color="000000"/>
              <w:left w:val="single" w:sz="4" w:space="0" w:color="000000"/>
              <w:bottom w:val="single" w:sz="4" w:space="0" w:color="000000"/>
              <w:right w:val="single" w:sz="4" w:space="0" w:color="000000"/>
            </w:tcBorders>
          </w:tcPr>
          <w:p w14:paraId="29796A4C" w14:textId="6E43F9C3" w:rsidR="0046114F" w:rsidRDefault="0046114F" w:rsidP="00106863">
            <w:pPr>
              <w:pStyle w:val="Body"/>
              <w:widowControl w:val="0"/>
              <w:spacing w:line="240" w:lineRule="auto"/>
              <w:rPr>
                <w:sz w:val="20"/>
                <w:szCs w:val="20"/>
              </w:rPr>
            </w:pPr>
            <w:r>
              <w:rPr>
                <w:sz w:val="20"/>
                <w:szCs w:val="20"/>
                <w:lang w:val="en-US"/>
              </w:rPr>
              <w:t>Entrants</w:t>
            </w:r>
          </w:p>
        </w:tc>
        <w:tc>
          <w:tcPr>
            <w:tcW w:w="1276"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31EF9D82" w14:textId="428E01AD" w:rsidR="0046114F" w:rsidRDefault="0046114F" w:rsidP="00106863">
            <w:pPr>
              <w:pStyle w:val="Body"/>
              <w:widowControl w:val="0"/>
              <w:spacing w:line="240" w:lineRule="auto"/>
              <w:rPr>
                <w:sz w:val="20"/>
                <w:szCs w:val="20"/>
                <w:lang w:val="en-US"/>
              </w:rPr>
            </w:pPr>
            <w:r>
              <w:rPr>
                <w:sz w:val="20"/>
                <w:szCs w:val="20"/>
                <w:highlight w:val="red"/>
                <w:lang w:val="en-US"/>
              </w:rPr>
              <w:t>High</w:t>
            </w:r>
          </w:p>
        </w:tc>
        <w:tc>
          <w:tcPr>
            <w:tcW w:w="992" w:type="dxa"/>
            <w:tcBorders>
              <w:top w:val="single" w:sz="4" w:space="0" w:color="000000"/>
              <w:left w:val="single" w:sz="4" w:space="0" w:color="000000"/>
              <w:bottom w:val="single" w:sz="4" w:space="0" w:color="000000"/>
              <w:right w:val="single" w:sz="4" w:space="0" w:color="000000"/>
            </w:tcBorders>
          </w:tcPr>
          <w:p w14:paraId="507A4B08" w14:textId="13526C4A" w:rsidR="0046114F" w:rsidRDefault="0046114F" w:rsidP="00106863">
            <w:pPr>
              <w:pStyle w:val="Body"/>
              <w:widowControl w:val="0"/>
              <w:spacing w:line="240" w:lineRule="auto"/>
              <w:rPr>
                <w:sz w:val="20"/>
                <w:szCs w:val="20"/>
              </w:rPr>
            </w:pPr>
            <w:r>
              <w:rPr>
                <w:sz w:val="20"/>
                <w:szCs w:val="20"/>
                <w:highlight w:val="yellow"/>
                <w:lang w:val="en-US"/>
              </w:rPr>
              <w:t>Medium</w:t>
            </w:r>
          </w:p>
        </w:tc>
        <w:tc>
          <w:tcPr>
            <w:tcW w:w="4961" w:type="dxa"/>
            <w:tcBorders>
              <w:top w:val="single" w:sz="4" w:space="0" w:color="000000"/>
              <w:left w:val="single" w:sz="4" w:space="0" w:color="000000"/>
              <w:bottom w:val="single" w:sz="4" w:space="0" w:color="000000"/>
              <w:right w:val="single" w:sz="4" w:space="0" w:color="000000"/>
            </w:tcBorders>
          </w:tcPr>
          <w:p w14:paraId="7E9D64B1" w14:textId="0D37D99B" w:rsidR="0046114F" w:rsidRDefault="0046114F" w:rsidP="00106863">
            <w:pPr>
              <w:pStyle w:val="Body"/>
              <w:widowControl w:val="0"/>
              <w:spacing w:line="240" w:lineRule="auto"/>
              <w:rPr>
                <w:sz w:val="20"/>
                <w:szCs w:val="20"/>
              </w:rPr>
            </w:pPr>
            <w:r>
              <w:rPr>
                <w:sz w:val="20"/>
                <w:szCs w:val="20"/>
                <w:lang w:val="en-US"/>
              </w:rPr>
              <w:t xml:space="preserve">Routes are planned for minimum road exposure, and changes have been made accordingly, but </w:t>
            </w:r>
            <w:r w:rsidR="00667B84">
              <w:rPr>
                <w:sz w:val="20"/>
                <w:szCs w:val="20"/>
                <w:lang w:val="en-US"/>
              </w:rPr>
              <w:t xml:space="preserve">when </w:t>
            </w:r>
            <w:r>
              <w:rPr>
                <w:sz w:val="20"/>
                <w:szCs w:val="20"/>
                <w:lang w:val="en-US"/>
              </w:rPr>
              <w:t xml:space="preserve">using or approaching a potentially dangerous road is unavoidable entrants are made aware of this in </w:t>
            </w:r>
            <w:r>
              <w:rPr>
                <w:b/>
                <w:bCs/>
                <w:sz w:val="20"/>
                <w:szCs w:val="20"/>
                <w:lang w:val="en-US"/>
              </w:rPr>
              <w:t>Bold Text</w:t>
            </w:r>
            <w:r>
              <w:rPr>
                <w:sz w:val="20"/>
                <w:szCs w:val="20"/>
                <w:lang w:val="en-US"/>
              </w:rPr>
              <w:t xml:space="preserve"> on the route description.</w:t>
            </w:r>
            <w:r w:rsidR="00C72E64">
              <w:rPr>
                <w:sz w:val="20"/>
                <w:szCs w:val="20"/>
                <w:lang w:val="en-US"/>
              </w:rPr>
              <w:t xml:space="preserve"> </w:t>
            </w:r>
            <w:r w:rsidR="001D24F1">
              <w:rPr>
                <w:sz w:val="20"/>
                <w:szCs w:val="20"/>
                <w:lang w:val="en-US"/>
              </w:rPr>
              <w:t xml:space="preserve">The main hazards are the 2 crossings of the A4155 east of </w:t>
            </w:r>
            <w:proofErr w:type="gramStart"/>
            <w:r w:rsidR="001D24F1">
              <w:rPr>
                <w:sz w:val="20"/>
                <w:szCs w:val="20"/>
                <w:lang w:val="en-US"/>
              </w:rPr>
              <w:t>Marlow .</w:t>
            </w:r>
            <w:proofErr w:type="gramEnd"/>
            <w:r w:rsidR="001D24F1">
              <w:rPr>
                <w:sz w:val="20"/>
                <w:szCs w:val="20"/>
                <w:lang w:val="en-US"/>
              </w:rPr>
              <w:t xml:space="preserve"> Both are sited at points of good road visibility</w:t>
            </w:r>
            <w:r w:rsidR="00C72E64">
              <w:rPr>
                <w:sz w:val="20"/>
                <w:szCs w:val="20"/>
                <w:lang w:val="en-US"/>
              </w:rPr>
              <w:t xml:space="preserve">. </w:t>
            </w:r>
            <w:r w:rsidR="00667B84">
              <w:rPr>
                <w:sz w:val="20"/>
                <w:szCs w:val="20"/>
                <w:lang w:val="en-US"/>
              </w:rPr>
              <w:t>Warning</w:t>
            </w:r>
            <w:r w:rsidR="00C72E64">
              <w:rPr>
                <w:sz w:val="20"/>
                <w:szCs w:val="20"/>
                <w:lang w:val="en-US"/>
              </w:rPr>
              <w:t xml:space="preserve"> signs </w:t>
            </w:r>
            <w:r w:rsidR="00667B84">
              <w:rPr>
                <w:sz w:val="20"/>
                <w:szCs w:val="20"/>
                <w:lang w:val="en-US"/>
              </w:rPr>
              <w:t xml:space="preserve">for traffic </w:t>
            </w:r>
            <w:r w:rsidR="00C72E64">
              <w:rPr>
                <w:sz w:val="20"/>
                <w:szCs w:val="20"/>
                <w:lang w:val="en-US"/>
              </w:rPr>
              <w:t xml:space="preserve">will be put up on the road </w:t>
            </w:r>
            <w:proofErr w:type="gramStart"/>
            <w:r w:rsidR="00C72E64">
              <w:rPr>
                <w:sz w:val="20"/>
                <w:szCs w:val="20"/>
                <w:lang w:val="en-US"/>
              </w:rPr>
              <w:t xml:space="preserve">itself </w:t>
            </w:r>
            <w:r w:rsidR="00A20D9C">
              <w:rPr>
                <w:sz w:val="20"/>
                <w:szCs w:val="20"/>
                <w:lang w:val="en-US"/>
              </w:rPr>
              <w:t>.</w:t>
            </w:r>
            <w:proofErr w:type="gramEnd"/>
            <w:r w:rsidR="00E35199">
              <w:rPr>
                <w:sz w:val="20"/>
                <w:szCs w:val="20"/>
                <w:lang w:val="en-US"/>
              </w:rPr>
              <w:t xml:space="preserve"> Crossings of other minor roads take place at places of a straight road and good visibility.</w:t>
            </w:r>
          </w:p>
        </w:tc>
      </w:tr>
      <w:tr w:rsidR="0046114F" w14:paraId="30225EBE" w14:textId="77777777">
        <w:trPr>
          <w:trHeight w:val="1664"/>
        </w:trPr>
        <w:tc>
          <w:tcPr>
            <w:tcW w:w="1305" w:type="dxa"/>
            <w:tcBorders>
              <w:top w:val="single" w:sz="4" w:space="0" w:color="000000"/>
              <w:left w:val="single" w:sz="4" w:space="0" w:color="000000"/>
              <w:bottom w:val="single" w:sz="4" w:space="0" w:color="000000"/>
              <w:right w:val="single" w:sz="4" w:space="0" w:color="000000"/>
            </w:tcBorders>
          </w:tcPr>
          <w:p w14:paraId="1059C682" w14:textId="0AF47B75" w:rsidR="0046114F" w:rsidRDefault="0046114F" w:rsidP="00106863">
            <w:pPr>
              <w:pStyle w:val="Body"/>
              <w:widowControl w:val="0"/>
              <w:spacing w:line="240" w:lineRule="auto"/>
              <w:rPr>
                <w:sz w:val="20"/>
                <w:szCs w:val="20"/>
              </w:rPr>
            </w:pPr>
            <w:r>
              <w:rPr>
                <w:sz w:val="20"/>
                <w:szCs w:val="20"/>
              </w:rPr>
              <w:t>Concurrent use with other users of footpaths, bridleway ways, cycleways and other parts of route.</w:t>
            </w:r>
          </w:p>
        </w:tc>
        <w:tc>
          <w:tcPr>
            <w:tcW w:w="1134" w:type="dxa"/>
            <w:tcBorders>
              <w:top w:val="single" w:sz="4" w:space="0" w:color="000000"/>
              <w:left w:val="single" w:sz="4" w:space="0" w:color="000000"/>
              <w:bottom w:val="single" w:sz="4" w:space="0" w:color="000000"/>
              <w:right w:val="single" w:sz="4" w:space="0" w:color="000000"/>
            </w:tcBorders>
          </w:tcPr>
          <w:p w14:paraId="5F2121CC" w14:textId="4EFE5901" w:rsidR="0046114F" w:rsidRDefault="0046114F" w:rsidP="00106863">
            <w:pPr>
              <w:pStyle w:val="Body"/>
              <w:widowControl w:val="0"/>
              <w:spacing w:line="240" w:lineRule="auto"/>
              <w:rPr>
                <w:sz w:val="20"/>
                <w:szCs w:val="20"/>
              </w:rPr>
            </w:pPr>
            <w:r>
              <w:rPr>
                <w:sz w:val="20"/>
                <w:szCs w:val="20"/>
              </w:rPr>
              <w:t>Entrants</w:t>
            </w:r>
          </w:p>
        </w:tc>
        <w:tc>
          <w:tcPr>
            <w:tcW w:w="1276"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151A6E45" w14:textId="0FCF2DBB" w:rsidR="0046114F" w:rsidRDefault="0046114F" w:rsidP="00106863">
            <w:pPr>
              <w:pStyle w:val="Body"/>
              <w:widowControl w:val="0"/>
              <w:spacing w:line="240" w:lineRule="auto"/>
              <w:rPr>
                <w:sz w:val="20"/>
                <w:szCs w:val="20"/>
                <w:lang w:val="en-US"/>
              </w:rPr>
            </w:pPr>
            <w:r>
              <w:rPr>
                <w:sz w:val="20"/>
                <w:szCs w:val="20"/>
                <w:highlight w:val="yellow"/>
                <w:lang w:val="en-US"/>
              </w:rPr>
              <w:t>Medium</w:t>
            </w:r>
          </w:p>
        </w:tc>
        <w:tc>
          <w:tcPr>
            <w:tcW w:w="992" w:type="dxa"/>
            <w:tcBorders>
              <w:top w:val="single" w:sz="4" w:space="0" w:color="000000"/>
              <w:left w:val="single" w:sz="4" w:space="0" w:color="000000"/>
              <w:bottom w:val="single" w:sz="4" w:space="0" w:color="000000"/>
              <w:right w:val="single" w:sz="4" w:space="0" w:color="000000"/>
            </w:tcBorders>
          </w:tcPr>
          <w:p w14:paraId="32051AC5" w14:textId="77A55C44" w:rsidR="0046114F" w:rsidRDefault="0046114F" w:rsidP="00106863">
            <w:pPr>
              <w:pStyle w:val="Body"/>
              <w:widowControl w:val="0"/>
              <w:spacing w:line="240" w:lineRule="auto"/>
              <w:rPr>
                <w:sz w:val="20"/>
                <w:szCs w:val="20"/>
              </w:rPr>
            </w:pPr>
            <w:r>
              <w:rPr>
                <w:sz w:val="20"/>
                <w:szCs w:val="20"/>
                <w:highlight w:val="green"/>
              </w:rPr>
              <w:t>Low</w:t>
            </w:r>
          </w:p>
        </w:tc>
        <w:tc>
          <w:tcPr>
            <w:tcW w:w="4961" w:type="dxa"/>
            <w:tcBorders>
              <w:top w:val="single" w:sz="4" w:space="0" w:color="000000"/>
              <w:left w:val="single" w:sz="4" w:space="0" w:color="000000"/>
              <w:bottom w:val="single" w:sz="4" w:space="0" w:color="000000"/>
              <w:right w:val="single" w:sz="4" w:space="0" w:color="000000"/>
            </w:tcBorders>
          </w:tcPr>
          <w:p w14:paraId="08E0B8E8" w14:textId="0E1B5AFE" w:rsidR="0046114F" w:rsidRDefault="0046114F" w:rsidP="00106863">
            <w:pPr>
              <w:pStyle w:val="Body"/>
              <w:widowControl w:val="0"/>
              <w:spacing w:line="240" w:lineRule="auto"/>
              <w:rPr>
                <w:sz w:val="20"/>
                <w:szCs w:val="20"/>
              </w:rPr>
            </w:pPr>
            <w:r>
              <w:rPr>
                <w:sz w:val="20"/>
                <w:szCs w:val="20"/>
              </w:rPr>
              <w:t xml:space="preserve">Entrants will be advised to be mindful of other users of the route in accordance with the Countryside Code. </w:t>
            </w:r>
          </w:p>
        </w:tc>
      </w:tr>
      <w:tr w:rsidR="0046114F" w14:paraId="6FFD7106" w14:textId="77777777">
        <w:trPr>
          <w:trHeight w:val="1876"/>
        </w:trPr>
        <w:tc>
          <w:tcPr>
            <w:tcW w:w="1305" w:type="dxa"/>
            <w:tcBorders>
              <w:top w:val="single" w:sz="4" w:space="0" w:color="000000"/>
              <w:left w:val="single" w:sz="4" w:space="0" w:color="000000"/>
              <w:bottom w:val="single" w:sz="4" w:space="0" w:color="000000"/>
              <w:right w:val="single" w:sz="4" w:space="0" w:color="000000"/>
            </w:tcBorders>
          </w:tcPr>
          <w:p w14:paraId="31997D49" w14:textId="73049B10" w:rsidR="0046114F" w:rsidRDefault="0046114F" w:rsidP="00106863">
            <w:pPr>
              <w:pStyle w:val="Body"/>
              <w:widowControl w:val="0"/>
              <w:spacing w:line="240" w:lineRule="auto"/>
              <w:rPr>
                <w:sz w:val="20"/>
                <w:szCs w:val="20"/>
              </w:rPr>
            </w:pPr>
            <w:r w:rsidRPr="00966A9E">
              <w:rPr>
                <w:sz w:val="20"/>
                <w:szCs w:val="20"/>
                <w:lang w:val="en-US"/>
              </w:rPr>
              <w:t>Theft</w:t>
            </w:r>
          </w:p>
        </w:tc>
        <w:tc>
          <w:tcPr>
            <w:tcW w:w="1134" w:type="dxa"/>
            <w:tcBorders>
              <w:top w:val="single" w:sz="4" w:space="0" w:color="000000"/>
              <w:left w:val="single" w:sz="4" w:space="0" w:color="000000"/>
              <w:bottom w:val="single" w:sz="4" w:space="0" w:color="000000"/>
              <w:right w:val="single" w:sz="4" w:space="0" w:color="000000"/>
            </w:tcBorders>
          </w:tcPr>
          <w:p w14:paraId="68682053" w14:textId="108EA662" w:rsidR="0046114F" w:rsidRDefault="0046114F" w:rsidP="00106863">
            <w:pPr>
              <w:pStyle w:val="Body"/>
              <w:widowControl w:val="0"/>
              <w:spacing w:line="240" w:lineRule="auto"/>
              <w:rPr>
                <w:sz w:val="20"/>
                <w:szCs w:val="20"/>
              </w:rPr>
            </w:pPr>
            <w:r w:rsidRPr="00966A9E">
              <w:rPr>
                <w:sz w:val="20"/>
                <w:szCs w:val="20"/>
                <w:lang w:val="en-US"/>
              </w:rPr>
              <w:t>Entrants, marshals, supporters</w:t>
            </w:r>
          </w:p>
        </w:tc>
        <w:tc>
          <w:tcPr>
            <w:tcW w:w="1276"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7DAD02F0" w14:textId="2E154B85" w:rsidR="0046114F" w:rsidRDefault="0046114F" w:rsidP="00106863">
            <w:pPr>
              <w:pStyle w:val="Body"/>
              <w:widowControl w:val="0"/>
              <w:spacing w:line="240" w:lineRule="auto"/>
              <w:rPr>
                <w:sz w:val="20"/>
                <w:szCs w:val="20"/>
              </w:rPr>
            </w:pPr>
            <w:r w:rsidRPr="00363FBA">
              <w:rPr>
                <w:sz w:val="20"/>
                <w:szCs w:val="20"/>
                <w:highlight w:val="green"/>
                <w:lang w:val="en-US"/>
              </w:rPr>
              <w:t>Low</w:t>
            </w:r>
          </w:p>
        </w:tc>
        <w:tc>
          <w:tcPr>
            <w:tcW w:w="992" w:type="dxa"/>
            <w:tcBorders>
              <w:top w:val="single" w:sz="4" w:space="0" w:color="000000"/>
              <w:left w:val="single" w:sz="4" w:space="0" w:color="000000"/>
              <w:bottom w:val="single" w:sz="4" w:space="0" w:color="000000"/>
              <w:right w:val="single" w:sz="4" w:space="0" w:color="000000"/>
            </w:tcBorders>
          </w:tcPr>
          <w:p w14:paraId="7156BBE1" w14:textId="2B8C6BB4" w:rsidR="0046114F" w:rsidRDefault="0046114F" w:rsidP="00106863">
            <w:pPr>
              <w:pStyle w:val="Body"/>
              <w:widowControl w:val="0"/>
              <w:spacing w:line="240" w:lineRule="auto"/>
              <w:rPr>
                <w:sz w:val="20"/>
                <w:szCs w:val="20"/>
              </w:rPr>
            </w:pPr>
            <w:r w:rsidRPr="00363FBA">
              <w:rPr>
                <w:sz w:val="20"/>
                <w:szCs w:val="20"/>
                <w:highlight w:val="green"/>
                <w:lang w:val="en-US"/>
              </w:rPr>
              <w:t>Low</w:t>
            </w:r>
          </w:p>
        </w:tc>
        <w:tc>
          <w:tcPr>
            <w:tcW w:w="4961" w:type="dxa"/>
            <w:tcBorders>
              <w:top w:val="single" w:sz="4" w:space="0" w:color="000000"/>
              <w:left w:val="single" w:sz="4" w:space="0" w:color="000000"/>
              <w:bottom w:val="single" w:sz="4" w:space="0" w:color="000000"/>
              <w:right w:val="single" w:sz="4" w:space="0" w:color="000000"/>
            </w:tcBorders>
          </w:tcPr>
          <w:p w14:paraId="277288F9" w14:textId="0EEE3A5A" w:rsidR="0046114F" w:rsidRDefault="0046114F" w:rsidP="00106863">
            <w:pPr>
              <w:pStyle w:val="Body"/>
              <w:widowControl w:val="0"/>
              <w:spacing w:line="240" w:lineRule="auto"/>
              <w:rPr>
                <w:sz w:val="20"/>
                <w:szCs w:val="20"/>
              </w:rPr>
            </w:pPr>
            <w:r w:rsidRPr="00363FBA">
              <w:rPr>
                <w:sz w:val="20"/>
                <w:szCs w:val="20"/>
                <w:lang w:val="en-US"/>
              </w:rPr>
              <w:t xml:space="preserve">Areas involved are overseen by marshals. The only area likely to be affected is </w:t>
            </w:r>
            <w:r>
              <w:rPr>
                <w:sz w:val="20"/>
                <w:szCs w:val="20"/>
                <w:lang w:val="en-US"/>
              </w:rPr>
              <w:t>Liston</w:t>
            </w:r>
            <w:r w:rsidRPr="00363FBA">
              <w:rPr>
                <w:sz w:val="20"/>
                <w:szCs w:val="20"/>
                <w:lang w:val="en-US"/>
              </w:rPr>
              <w:t xml:space="preserve"> Hall and this </w:t>
            </w:r>
            <w:proofErr w:type="gramStart"/>
            <w:r w:rsidRPr="00363FBA">
              <w:rPr>
                <w:sz w:val="20"/>
                <w:szCs w:val="20"/>
                <w:lang w:val="en-US"/>
              </w:rPr>
              <w:t>is fully manned at all times</w:t>
            </w:r>
            <w:proofErr w:type="gramEnd"/>
            <w:r w:rsidRPr="00363FBA">
              <w:rPr>
                <w:sz w:val="20"/>
                <w:szCs w:val="20"/>
                <w:lang w:val="en-US"/>
              </w:rPr>
              <w:t>. Entrants are advised not to leave valuables and that any</w:t>
            </w:r>
            <w:r>
              <w:rPr>
                <w:sz w:val="20"/>
                <w:szCs w:val="20"/>
                <w:lang w:val="en-US"/>
              </w:rPr>
              <w:t>thing left is at their own risk.</w:t>
            </w:r>
          </w:p>
        </w:tc>
      </w:tr>
      <w:tr w:rsidR="0046114F" w14:paraId="1C0F9630" w14:textId="77777777">
        <w:trPr>
          <w:trHeight w:val="1876"/>
        </w:trPr>
        <w:tc>
          <w:tcPr>
            <w:tcW w:w="1305" w:type="dxa"/>
            <w:tcBorders>
              <w:top w:val="single" w:sz="4" w:space="0" w:color="000000"/>
              <w:left w:val="single" w:sz="4" w:space="0" w:color="000000"/>
              <w:bottom w:val="single" w:sz="4" w:space="0" w:color="000000"/>
              <w:right w:val="single" w:sz="4" w:space="0" w:color="000000"/>
            </w:tcBorders>
          </w:tcPr>
          <w:p w14:paraId="2884E201" w14:textId="358BEF8E" w:rsidR="0046114F" w:rsidRDefault="0046114F" w:rsidP="00106863">
            <w:pPr>
              <w:pStyle w:val="Body"/>
              <w:widowControl w:val="0"/>
              <w:spacing w:line="240" w:lineRule="auto"/>
              <w:rPr>
                <w:sz w:val="20"/>
                <w:szCs w:val="20"/>
              </w:rPr>
            </w:pPr>
            <w:r w:rsidRPr="00966A9E">
              <w:rPr>
                <w:sz w:val="20"/>
                <w:szCs w:val="20"/>
                <w:lang w:val="en-US"/>
              </w:rPr>
              <w:t>Catering issues</w:t>
            </w:r>
          </w:p>
        </w:tc>
        <w:tc>
          <w:tcPr>
            <w:tcW w:w="1134" w:type="dxa"/>
            <w:tcBorders>
              <w:top w:val="single" w:sz="4" w:space="0" w:color="000000"/>
              <w:left w:val="single" w:sz="4" w:space="0" w:color="000000"/>
              <w:bottom w:val="single" w:sz="4" w:space="0" w:color="000000"/>
              <w:right w:val="single" w:sz="4" w:space="0" w:color="000000"/>
            </w:tcBorders>
          </w:tcPr>
          <w:p w14:paraId="0CDF0A2C" w14:textId="31FD13CE" w:rsidR="0046114F" w:rsidRDefault="0046114F" w:rsidP="00106863">
            <w:pPr>
              <w:pStyle w:val="Body"/>
              <w:widowControl w:val="0"/>
              <w:spacing w:line="240" w:lineRule="auto"/>
              <w:rPr>
                <w:sz w:val="20"/>
                <w:szCs w:val="20"/>
              </w:rPr>
            </w:pPr>
            <w:r w:rsidRPr="00966A9E">
              <w:rPr>
                <w:sz w:val="20"/>
                <w:szCs w:val="20"/>
                <w:lang w:val="en-US"/>
              </w:rPr>
              <w:t>Entrants, marshals, supporters</w:t>
            </w:r>
          </w:p>
        </w:tc>
        <w:tc>
          <w:tcPr>
            <w:tcW w:w="1276"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6395EA3D" w14:textId="3B867C59" w:rsidR="0046114F" w:rsidRDefault="0046114F" w:rsidP="00106863">
            <w:pPr>
              <w:pStyle w:val="Body"/>
              <w:widowControl w:val="0"/>
              <w:spacing w:line="240" w:lineRule="auto"/>
              <w:rPr>
                <w:sz w:val="20"/>
                <w:szCs w:val="20"/>
                <w:highlight w:val="yellow"/>
                <w:lang w:val="en-US"/>
              </w:rPr>
            </w:pPr>
            <w:r w:rsidRPr="00363FBA">
              <w:rPr>
                <w:sz w:val="20"/>
                <w:szCs w:val="20"/>
                <w:highlight w:val="green"/>
                <w:lang w:val="en-US"/>
              </w:rPr>
              <w:t>Low</w:t>
            </w:r>
          </w:p>
        </w:tc>
        <w:tc>
          <w:tcPr>
            <w:tcW w:w="992" w:type="dxa"/>
            <w:tcBorders>
              <w:top w:val="single" w:sz="4" w:space="0" w:color="000000"/>
              <w:left w:val="single" w:sz="4" w:space="0" w:color="000000"/>
              <w:bottom w:val="single" w:sz="4" w:space="0" w:color="000000"/>
              <w:right w:val="single" w:sz="4" w:space="0" w:color="000000"/>
            </w:tcBorders>
          </w:tcPr>
          <w:p w14:paraId="0947FF1B" w14:textId="5F140A17" w:rsidR="0046114F" w:rsidRDefault="0046114F" w:rsidP="00106863">
            <w:pPr>
              <w:pStyle w:val="Body"/>
              <w:widowControl w:val="0"/>
              <w:spacing w:line="240" w:lineRule="auto"/>
              <w:rPr>
                <w:sz w:val="20"/>
                <w:szCs w:val="20"/>
                <w:highlight w:val="green"/>
              </w:rPr>
            </w:pPr>
            <w:r w:rsidRPr="00363FBA">
              <w:rPr>
                <w:sz w:val="20"/>
                <w:szCs w:val="20"/>
                <w:highlight w:val="green"/>
                <w:lang w:val="en-US"/>
              </w:rPr>
              <w:t>Low</w:t>
            </w:r>
          </w:p>
        </w:tc>
        <w:tc>
          <w:tcPr>
            <w:tcW w:w="4961" w:type="dxa"/>
            <w:tcBorders>
              <w:top w:val="single" w:sz="4" w:space="0" w:color="000000"/>
              <w:left w:val="single" w:sz="4" w:space="0" w:color="000000"/>
              <w:bottom w:val="single" w:sz="4" w:space="0" w:color="000000"/>
              <w:right w:val="single" w:sz="4" w:space="0" w:color="000000"/>
            </w:tcBorders>
          </w:tcPr>
          <w:p w14:paraId="2A12533A" w14:textId="1DCEDC2B" w:rsidR="0046114F" w:rsidRDefault="0046114F" w:rsidP="00106863">
            <w:pPr>
              <w:pStyle w:val="Body"/>
              <w:widowControl w:val="0"/>
              <w:spacing w:line="240" w:lineRule="auto"/>
              <w:rPr>
                <w:sz w:val="20"/>
                <w:szCs w:val="20"/>
              </w:rPr>
            </w:pPr>
            <w:r w:rsidRPr="00363FBA">
              <w:rPr>
                <w:color w:val="auto"/>
                <w:sz w:val="20"/>
                <w:szCs w:val="20"/>
                <w:lang w:val="en-US"/>
              </w:rPr>
              <w:t xml:space="preserve">Food and drinks are provided </w:t>
            </w:r>
            <w:r>
              <w:rPr>
                <w:color w:val="auto"/>
                <w:sz w:val="20"/>
                <w:szCs w:val="20"/>
                <w:lang w:val="en-US"/>
              </w:rPr>
              <w:t>only</w:t>
            </w:r>
            <w:r w:rsidR="00667B84">
              <w:rPr>
                <w:color w:val="auto"/>
                <w:sz w:val="20"/>
                <w:szCs w:val="20"/>
                <w:lang w:val="en-US"/>
              </w:rPr>
              <w:t xml:space="preserve"> in</w:t>
            </w:r>
            <w:r>
              <w:rPr>
                <w:color w:val="auto"/>
                <w:sz w:val="20"/>
                <w:szCs w:val="20"/>
                <w:lang w:val="en-US"/>
              </w:rPr>
              <w:t xml:space="preserve"> </w:t>
            </w:r>
            <w:r w:rsidR="00BC7CF7">
              <w:rPr>
                <w:color w:val="auto"/>
                <w:sz w:val="20"/>
                <w:szCs w:val="20"/>
                <w:lang w:val="en-US"/>
              </w:rPr>
              <w:t>the</w:t>
            </w:r>
            <w:r w:rsidR="00A20D9C">
              <w:rPr>
                <w:color w:val="auto"/>
                <w:sz w:val="20"/>
                <w:szCs w:val="20"/>
                <w:lang w:val="en-US"/>
              </w:rPr>
              <w:t xml:space="preserve"> halls </w:t>
            </w:r>
            <w:r>
              <w:rPr>
                <w:color w:val="auto"/>
                <w:sz w:val="20"/>
                <w:szCs w:val="20"/>
                <w:lang w:val="en-US"/>
              </w:rPr>
              <w:t>and not outdoors</w:t>
            </w:r>
            <w:r w:rsidRPr="00363FBA">
              <w:rPr>
                <w:color w:val="auto"/>
                <w:sz w:val="20"/>
                <w:szCs w:val="20"/>
                <w:lang w:val="en-US"/>
              </w:rPr>
              <w:t xml:space="preserve">. </w:t>
            </w:r>
            <w:r>
              <w:rPr>
                <w:color w:val="auto"/>
                <w:sz w:val="20"/>
                <w:szCs w:val="20"/>
                <w:lang w:val="en-US"/>
              </w:rPr>
              <w:t>Most food and drink will be packaged and bought from a reputable supermarket no more than a day before</w:t>
            </w:r>
            <w:r w:rsidR="00CB3CC6">
              <w:rPr>
                <w:color w:val="auto"/>
                <w:sz w:val="20"/>
                <w:szCs w:val="20"/>
                <w:lang w:val="en-US"/>
              </w:rPr>
              <w:t xml:space="preserve"> with perishable items stored in a fridge overnight</w:t>
            </w:r>
            <w:r>
              <w:rPr>
                <w:color w:val="auto"/>
                <w:sz w:val="20"/>
                <w:szCs w:val="20"/>
                <w:lang w:val="en-US"/>
              </w:rPr>
              <w:t xml:space="preserve">. </w:t>
            </w:r>
            <w:r w:rsidR="00667B84">
              <w:rPr>
                <w:color w:val="auto"/>
                <w:sz w:val="20"/>
                <w:szCs w:val="20"/>
                <w:lang w:val="en-US"/>
              </w:rPr>
              <w:t xml:space="preserve">Key volunteers have attended online food safety courses. </w:t>
            </w:r>
            <w:proofErr w:type="gramStart"/>
            <w:r>
              <w:rPr>
                <w:color w:val="auto"/>
                <w:sz w:val="20"/>
                <w:szCs w:val="20"/>
                <w:lang w:val="en-US"/>
              </w:rPr>
              <w:t>A curry</w:t>
            </w:r>
            <w:proofErr w:type="gramEnd"/>
            <w:r>
              <w:rPr>
                <w:color w:val="auto"/>
                <w:sz w:val="20"/>
                <w:szCs w:val="20"/>
                <w:lang w:val="en-US"/>
              </w:rPr>
              <w:t xml:space="preserve"> will be cooked and boiling of this will be ensured (Rice will not be provided as this would either require reheating or maintenance at a high temperature for possibly some time before consumption). </w:t>
            </w:r>
            <w:r w:rsidRPr="00363FBA">
              <w:rPr>
                <w:sz w:val="20"/>
                <w:szCs w:val="20"/>
                <w:lang w:val="en-US"/>
              </w:rPr>
              <w:t>Contingency plans for replenishment will be identified and implemented if required.</w:t>
            </w:r>
          </w:p>
        </w:tc>
      </w:tr>
      <w:tr w:rsidR="0046114F" w14:paraId="618C7091" w14:textId="77777777">
        <w:trPr>
          <w:trHeight w:val="1876"/>
        </w:trPr>
        <w:tc>
          <w:tcPr>
            <w:tcW w:w="1305" w:type="dxa"/>
            <w:tcBorders>
              <w:top w:val="single" w:sz="4" w:space="0" w:color="000000"/>
              <w:left w:val="single" w:sz="4" w:space="0" w:color="000000"/>
              <w:bottom w:val="single" w:sz="4" w:space="0" w:color="000000"/>
              <w:right w:val="single" w:sz="4" w:space="0" w:color="000000"/>
            </w:tcBorders>
          </w:tcPr>
          <w:p w14:paraId="5BEBC8EC" w14:textId="6BA7AE85" w:rsidR="0046114F" w:rsidRDefault="0046114F" w:rsidP="00106863">
            <w:pPr>
              <w:pStyle w:val="Body"/>
              <w:widowControl w:val="0"/>
              <w:spacing w:line="240" w:lineRule="auto"/>
              <w:rPr>
                <w:sz w:val="20"/>
                <w:szCs w:val="20"/>
              </w:rPr>
            </w:pPr>
            <w:r w:rsidRPr="00966A9E">
              <w:rPr>
                <w:sz w:val="20"/>
                <w:szCs w:val="20"/>
                <w:lang w:val="en-US"/>
              </w:rPr>
              <w:t>Sanitation facilities</w:t>
            </w:r>
          </w:p>
        </w:tc>
        <w:tc>
          <w:tcPr>
            <w:tcW w:w="1134" w:type="dxa"/>
            <w:tcBorders>
              <w:top w:val="single" w:sz="4" w:space="0" w:color="000000"/>
              <w:left w:val="single" w:sz="4" w:space="0" w:color="000000"/>
              <w:bottom w:val="single" w:sz="4" w:space="0" w:color="000000"/>
              <w:right w:val="single" w:sz="4" w:space="0" w:color="000000"/>
            </w:tcBorders>
          </w:tcPr>
          <w:p w14:paraId="7F87DB4D" w14:textId="7A7AF73D" w:rsidR="0046114F" w:rsidRDefault="0046114F" w:rsidP="00106863">
            <w:pPr>
              <w:pStyle w:val="Body"/>
              <w:widowControl w:val="0"/>
              <w:spacing w:line="240" w:lineRule="auto"/>
              <w:rPr>
                <w:sz w:val="20"/>
                <w:szCs w:val="20"/>
              </w:rPr>
            </w:pPr>
            <w:r w:rsidRPr="00966A9E">
              <w:rPr>
                <w:sz w:val="20"/>
                <w:szCs w:val="20"/>
                <w:lang w:val="en-US"/>
              </w:rPr>
              <w:t>Entrants, marshals</w:t>
            </w:r>
          </w:p>
        </w:tc>
        <w:tc>
          <w:tcPr>
            <w:tcW w:w="1276"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19F50373" w14:textId="73E10D15" w:rsidR="0046114F" w:rsidRDefault="0046114F" w:rsidP="00106863">
            <w:pPr>
              <w:pStyle w:val="Body"/>
              <w:widowControl w:val="0"/>
              <w:spacing w:line="240" w:lineRule="auto"/>
              <w:rPr>
                <w:sz w:val="20"/>
                <w:szCs w:val="20"/>
                <w:highlight w:val="yellow"/>
                <w:lang w:val="en-US"/>
              </w:rPr>
            </w:pPr>
            <w:r w:rsidRPr="00363FBA">
              <w:rPr>
                <w:sz w:val="20"/>
                <w:szCs w:val="20"/>
                <w:highlight w:val="green"/>
                <w:lang w:val="en-US"/>
              </w:rPr>
              <w:t>Low</w:t>
            </w:r>
          </w:p>
        </w:tc>
        <w:tc>
          <w:tcPr>
            <w:tcW w:w="992" w:type="dxa"/>
            <w:tcBorders>
              <w:top w:val="single" w:sz="4" w:space="0" w:color="000000"/>
              <w:left w:val="single" w:sz="4" w:space="0" w:color="000000"/>
              <w:bottom w:val="single" w:sz="4" w:space="0" w:color="000000"/>
              <w:right w:val="single" w:sz="4" w:space="0" w:color="000000"/>
            </w:tcBorders>
          </w:tcPr>
          <w:p w14:paraId="67920A99" w14:textId="2AAF04E2" w:rsidR="0046114F" w:rsidRDefault="0046114F" w:rsidP="00106863">
            <w:pPr>
              <w:pStyle w:val="Body"/>
              <w:widowControl w:val="0"/>
              <w:spacing w:line="240" w:lineRule="auto"/>
              <w:rPr>
                <w:sz w:val="20"/>
                <w:szCs w:val="20"/>
                <w:highlight w:val="green"/>
              </w:rPr>
            </w:pPr>
            <w:r w:rsidRPr="00363FBA">
              <w:rPr>
                <w:sz w:val="20"/>
                <w:szCs w:val="20"/>
                <w:highlight w:val="green"/>
                <w:lang w:val="en-US"/>
              </w:rPr>
              <w:t>Low</w:t>
            </w:r>
          </w:p>
        </w:tc>
        <w:tc>
          <w:tcPr>
            <w:tcW w:w="4961" w:type="dxa"/>
            <w:tcBorders>
              <w:top w:val="single" w:sz="4" w:space="0" w:color="000000"/>
              <w:left w:val="single" w:sz="4" w:space="0" w:color="000000"/>
              <w:bottom w:val="single" w:sz="4" w:space="0" w:color="000000"/>
              <w:right w:val="single" w:sz="4" w:space="0" w:color="000000"/>
            </w:tcBorders>
          </w:tcPr>
          <w:p w14:paraId="68AD75C8" w14:textId="44BDD839" w:rsidR="0046114F" w:rsidRDefault="0046114F" w:rsidP="00106863">
            <w:pPr>
              <w:pStyle w:val="Body"/>
              <w:widowControl w:val="0"/>
              <w:spacing w:line="240" w:lineRule="auto"/>
              <w:rPr>
                <w:sz w:val="20"/>
                <w:szCs w:val="20"/>
              </w:rPr>
            </w:pPr>
            <w:r w:rsidRPr="00363FBA">
              <w:rPr>
                <w:sz w:val="20"/>
                <w:szCs w:val="20"/>
                <w:lang w:val="en-US"/>
              </w:rPr>
              <w:t>Flushing toilets and washing facilities are provided at HQ</w:t>
            </w:r>
            <w:r w:rsidR="00A20D9C">
              <w:rPr>
                <w:sz w:val="20"/>
                <w:szCs w:val="20"/>
                <w:lang w:val="en-US"/>
              </w:rPr>
              <w:t xml:space="preserve"> and </w:t>
            </w:r>
            <w:r w:rsidR="00BC7CF7">
              <w:rPr>
                <w:sz w:val="20"/>
                <w:szCs w:val="20"/>
                <w:lang w:val="en-US"/>
              </w:rPr>
              <w:t>the other checkpoints</w:t>
            </w:r>
            <w:r w:rsidRPr="00363FBA">
              <w:rPr>
                <w:color w:val="auto"/>
                <w:sz w:val="20"/>
                <w:szCs w:val="20"/>
                <w:lang w:val="en-US"/>
              </w:rPr>
              <w:t xml:space="preserve">. </w:t>
            </w:r>
            <w:r w:rsidRPr="00363FBA">
              <w:rPr>
                <w:sz w:val="20"/>
                <w:szCs w:val="20"/>
                <w:lang w:val="en-US"/>
              </w:rPr>
              <w:t>Any issues will be dealt with by communication with building caretaker in the first instance.</w:t>
            </w:r>
          </w:p>
        </w:tc>
      </w:tr>
      <w:tr w:rsidR="0046114F" w14:paraId="2FEEC278" w14:textId="77777777">
        <w:trPr>
          <w:trHeight w:val="1876"/>
        </w:trPr>
        <w:tc>
          <w:tcPr>
            <w:tcW w:w="1305" w:type="dxa"/>
            <w:tcBorders>
              <w:top w:val="single" w:sz="4" w:space="0" w:color="000000"/>
              <w:left w:val="single" w:sz="4" w:space="0" w:color="000000"/>
              <w:bottom w:val="single" w:sz="4" w:space="0" w:color="000000"/>
              <w:right w:val="single" w:sz="4" w:space="0" w:color="000000"/>
            </w:tcBorders>
          </w:tcPr>
          <w:p w14:paraId="56CC9B94" w14:textId="5F77F526" w:rsidR="0046114F" w:rsidRDefault="0046114F" w:rsidP="00106863">
            <w:pPr>
              <w:pStyle w:val="Body"/>
              <w:widowControl w:val="0"/>
              <w:spacing w:line="240" w:lineRule="auto"/>
              <w:rPr>
                <w:sz w:val="20"/>
                <w:szCs w:val="20"/>
              </w:rPr>
            </w:pPr>
            <w:r w:rsidRPr="00966A9E">
              <w:rPr>
                <w:sz w:val="20"/>
                <w:szCs w:val="20"/>
                <w:lang w:val="en-US"/>
              </w:rPr>
              <w:lastRenderedPageBreak/>
              <w:t>Dogs</w:t>
            </w:r>
          </w:p>
        </w:tc>
        <w:tc>
          <w:tcPr>
            <w:tcW w:w="1134" w:type="dxa"/>
            <w:tcBorders>
              <w:top w:val="single" w:sz="4" w:space="0" w:color="000000"/>
              <w:left w:val="single" w:sz="4" w:space="0" w:color="000000"/>
              <w:bottom w:val="single" w:sz="4" w:space="0" w:color="000000"/>
              <w:right w:val="single" w:sz="4" w:space="0" w:color="000000"/>
            </w:tcBorders>
          </w:tcPr>
          <w:p w14:paraId="02794E11" w14:textId="044EE831" w:rsidR="0046114F" w:rsidRDefault="0046114F" w:rsidP="00106863">
            <w:pPr>
              <w:pStyle w:val="Body"/>
              <w:widowControl w:val="0"/>
              <w:spacing w:line="240" w:lineRule="auto"/>
              <w:rPr>
                <w:sz w:val="20"/>
                <w:szCs w:val="20"/>
              </w:rPr>
            </w:pPr>
            <w:r w:rsidRPr="00966A9E">
              <w:rPr>
                <w:sz w:val="20"/>
                <w:szCs w:val="20"/>
                <w:lang w:val="en-US"/>
              </w:rPr>
              <w:t>Entrants, marshals, supporters, locals</w:t>
            </w:r>
          </w:p>
        </w:tc>
        <w:tc>
          <w:tcPr>
            <w:tcW w:w="1276"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02B498BA" w14:textId="25940419" w:rsidR="0046114F" w:rsidRDefault="0046114F" w:rsidP="00106863">
            <w:pPr>
              <w:pStyle w:val="Body"/>
              <w:widowControl w:val="0"/>
              <w:spacing w:line="240" w:lineRule="auto"/>
              <w:rPr>
                <w:sz w:val="20"/>
                <w:szCs w:val="20"/>
                <w:highlight w:val="yellow"/>
                <w:lang w:val="en-US"/>
              </w:rPr>
            </w:pPr>
            <w:r w:rsidRPr="00363FBA">
              <w:rPr>
                <w:sz w:val="20"/>
                <w:szCs w:val="20"/>
                <w:highlight w:val="green"/>
                <w:lang w:val="en-US"/>
              </w:rPr>
              <w:t>Low</w:t>
            </w:r>
          </w:p>
        </w:tc>
        <w:tc>
          <w:tcPr>
            <w:tcW w:w="992" w:type="dxa"/>
            <w:tcBorders>
              <w:top w:val="single" w:sz="4" w:space="0" w:color="000000"/>
              <w:left w:val="single" w:sz="4" w:space="0" w:color="000000"/>
              <w:bottom w:val="single" w:sz="4" w:space="0" w:color="000000"/>
              <w:right w:val="single" w:sz="4" w:space="0" w:color="000000"/>
            </w:tcBorders>
          </w:tcPr>
          <w:p w14:paraId="6553D40A" w14:textId="2712D807" w:rsidR="0046114F" w:rsidRDefault="0046114F" w:rsidP="00106863">
            <w:pPr>
              <w:pStyle w:val="Body"/>
              <w:widowControl w:val="0"/>
              <w:spacing w:line="240" w:lineRule="auto"/>
              <w:rPr>
                <w:sz w:val="20"/>
                <w:szCs w:val="20"/>
                <w:highlight w:val="green"/>
              </w:rPr>
            </w:pPr>
            <w:r w:rsidRPr="00363FBA">
              <w:rPr>
                <w:sz w:val="20"/>
                <w:szCs w:val="20"/>
                <w:highlight w:val="green"/>
                <w:lang w:val="en-US"/>
              </w:rPr>
              <w:t>Low</w:t>
            </w:r>
          </w:p>
        </w:tc>
        <w:tc>
          <w:tcPr>
            <w:tcW w:w="4961" w:type="dxa"/>
            <w:tcBorders>
              <w:top w:val="single" w:sz="4" w:space="0" w:color="000000"/>
              <w:left w:val="single" w:sz="4" w:space="0" w:color="000000"/>
              <w:bottom w:val="single" w:sz="4" w:space="0" w:color="000000"/>
              <w:right w:val="single" w:sz="4" w:space="0" w:color="000000"/>
            </w:tcBorders>
          </w:tcPr>
          <w:p w14:paraId="5BFA6482" w14:textId="3917C641" w:rsidR="0046114F" w:rsidRDefault="0046114F" w:rsidP="00106863">
            <w:pPr>
              <w:pStyle w:val="Body"/>
              <w:widowControl w:val="0"/>
              <w:spacing w:line="240" w:lineRule="auto"/>
              <w:rPr>
                <w:sz w:val="20"/>
                <w:szCs w:val="20"/>
              </w:rPr>
            </w:pPr>
            <w:r w:rsidRPr="00363FBA">
              <w:rPr>
                <w:sz w:val="20"/>
                <w:szCs w:val="20"/>
              </w:rPr>
              <w:t xml:space="preserve">Entry information will state that NO dogs other than those ‘Registered assistance’ dogs are permitted and that dogs must </w:t>
            </w:r>
            <w:proofErr w:type="gramStart"/>
            <w:r w:rsidRPr="00363FBA">
              <w:rPr>
                <w:sz w:val="20"/>
                <w:szCs w:val="20"/>
              </w:rPr>
              <w:t>be on a lead at all times</w:t>
            </w:r>
            <w:proofErr w:type="gramEnd"/>
            <w:r w:rsidRPr="00363FBA">
              <w:rPr>
                <w:sz w:val="20"/>
                <w:szCs w:val="20"/>
              </w:rPr>
              <w:t>, and that dogs are not covered by LDWA insurance.</w:t>
            </w:r>
          </w:p>
        </w:tc>
      </w:tr>
      <w:tr w:rsidR="0046114F" w14:paraId="21CECF45" w14:textId="77777777">
        <w:trPr>
          <w:trHeight w:val="1876"/>
        </w:trPr>
        <w:tc>
          <w:tcPr>
            <w:tcW w:w="1305" w:type="dxa"/>
            <w:tcBorders>
              <w:top w:val="single" w:sz="4" w:space="0" w:color="000000"/>
              <w:left w:val="single" w:sz="4" w:space="0" w:color="000000"/>
              <w:bottom w:val="single" w:sz="4" w:space="0" w:color="000000"/>
              <w:right w:val="single" w:sz="4" w:space="0" w:color="000000"/>
            </w:tcBorders>
          </w:tcPr>
          <w:p w14:paraId="75A73701" w14:textId="695310C4" w:rsidR="0046114F" w:rsidRDefault="0046114F" w:rsidP="00106863">
            <w:pPr>
              <w:pStyle w:val="Body"/>
              <w:widowControl w:val="0"/>
              <w:spacing w:line="240" w:lineRule="auto"/>
              <w:rPr>
                <w:sz w:val="20"/>
                <w:szCs w:val="20"/>
              </w:rPr>
            </w:pPr>
            <w:r w:rsidRPr="00966A9E">
              <w:rPr>
                <w:sz w:val="20"/>
                <w:szCs w:val="20"/>
              </w:rPr>
              <w:t>Route issues</w:t>
            </w:r>
          </w:p>
        </w:tc>
        <w:tc>
          <w:tcPr>
            <w:tcW w:w="1134" w:type="dxa"/>
            <w:tcBorders>
              <w:top w:val="single" w:sz="4" w:space="0" w:color="000000"/>
              <w:left w:val="single" w:sz="4" w:space="0" w:color="000000"/>
              <w:bottom w:val="single" w:sz="4" w:space="0" w:color="000000"/>
              <w:right w:val="single" w:sz="4" w:space="0" w:color="000000"/>
            </w:tcBorders>
          </w:tcPr>
          <w:p w14:paraId="34D4064C" w14:textId="77777777" w:rsidR="0046114F" w:rsidRPr="00966A9E" w:rsidRDefault="0046114F" w:rsidP="00106863">
            <w:pPr>
              <w:pStyle w:val="Body"/>
              <w:spacing w:line="240" w:lineRule="auto"/>
              <w:rPr>
                <w:sz w:val="20"/>
                <w:szCs w:val="20"/>
              </w:rPr>
            </w:pPr>
            <w:r w:rsidRPr="00966A9E">
              <w:rPr>
                <w:sz w:val="20"/>
                <w:szCs w:val="20"/>
              </w:rPr>
              <w:t>Entrants,</w:t>
            </w:r>
          </w:p>
          <w:p w14:paraId="2AF61128" w14:textId="45025498" w:rsidR="0046114F" w:rsidRDefault="0046114F" w:rsidP="00106863">
            <w:pPr>
              <w:pStyle w:val="Body"/>
              <w:widowControl w:val="0"/>
              <w:spacing w:line="240" w:lineRule="auto"/>
              <w:rPr>
                <w:sz w:val="20"/>
                <w:szCs w:val="20"/>
              </w:rPr>
            </w:pPr>
            <w:r w:rsidRPr="00966A9E">
              <w:rPr>
                <w:sz w:val="20"/>
                <w:szCs w:val="20"/>
              </w:rPr>
              <w:t>Marshals</w:t>
            </w:r>
          </w:p>
        </w:tc>
        <w:tc>
          <w:tcPr>
            <w:tcW w:w="1276"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3CFD05AC" w14:textId="55F7A883" w:rsidR="0046114F" w:rsidRDefault="0046114F" w:rsidP="00106863">
            <w:pPr>
              <w:pStyle w:val="Body"/>
              <w:widowControl w:val="0"/>
              <w:spacing w:line="240" w:lineRule="auto"/>
              <w:rPr>
                <w:sz w:val="20"/>
                <w:szCs w:val="20"/>
                <w:highlight w:val="yellow"/>
                <w:lang w:val="en-US"/>
              </w:rPr>
            </w:pPr>
            <w:r w:rsidRPr="00363FBA">
              <w:rPr>
                <w:sz w:val="20"/>
                <w:szCs w:val="20"/>
                <w:highlight w:val="green"/>
              </w:rPr>
              <w:t>Low</w:t>
            </w:r>
          </w:p>
        </w:tc>
        <w:tc>
          <w:tcPr>
            <w:tcW w:w="992" w:type="dxa"/>
            <w:tcBorders>
              <w:top w:val="single" w:sz="4" w:space="0" w:color="000000"/>
              <w:left w:val="single" w:sz="4" w:space="0" w:color="000000"/>
              <w:bottom w:val="single" w:sz="4" w:space="0" w:color="000000"/>
              <w:right w:val="single" w:sz="4" w:space="0" w:color="000000"/>
            </w:tcBorders>
          </w:tcPr>
          <w:p w14:paraId="51CF5EAA" w14:textId="7AC8B50A" w:rsidR="0046114F" w:rsidRDefault="0046114F" w:rsidP="00106863">
            <w:pPr>
              <w:pStyle w:val="Body"/>
              <w:widowControl w:val="0"/>
              <w:spacing w:line="240" w:lineRule="auto"/>
              <w:rPr>
                <w:sz w:val="20"/>
                <w:szCs w:val="20"/>
                <w:highlight w:val="green"/>
              </w:rPr>
            </w:pPr>
            <w:r w:rsidRPr="00363FBA">
              <w:rPr>
                <w:sz w:val="20"/>
                <w:szCs w:val="20"/>
                <w:highlight w:val="green"/>
              </w:rPr>
              <w:t>Low</w:t>
            </w:r>
          </w:p>
        </w:tc>
        <w:tc>
          <w:tcPr>
            <w:tcW w:w="4961" w:type="dxa"/>
            <w:tcBorders>
              <w:top w:val="single" w:sz="4" w:space="0" w:color="000000"/>
              <w:left w:val="single" w:sz="4" w:space="0" w:color="000000"/>
              <w:bottom w:val="single" w:sz="4" w:space="0" w:color="000000"/>
              <w:right w:val="single" w:sz="4" w:space="0" w:color="000000"/>
            </w:tcBorders>
          </w:tcPr>
          <w:p w14:paraId="33630771" w14:textId="77777777" w:rsidR="0046114F" w:rsidRPr="00363FBA" w:rsidRDefault="0046114F" w:rsidP="00106863">
            <w:pPr>
              <w:pStyle w:val="Body"/>
              <w:spacing w:line="240" w:lineRule="auto"/>
              <w:rPr>
                <w:sz w:val="20"/>
                <w:szCs w:val="20"/>
              </w:rPr>
            </w:pPr>
            <w:r w:rsidRPr="00363FBA">
              <w:rPr>
                <w:sz w:val="20"/>
                <w:szCs w:val="20"/>
              </w:rPr>
              <w:t>Last minute issues prior to start will be communicated to entrants (notice board, paperwork, verbal briefing)</w:t>
            </w:r>
          </w:p>
          <w:p w14:paraId="1B6F8F07" w14:textId="79215529" w:rsidR="0046114F" w:rsidRDefault="0046114F" w:rsidP="00106863">
            <w:pPr>
              <w:pStyle w:val="Body"/>
              <w:widowControl w:val="0"/>
              <w:spacing w:line="240" w:lineRule="auto"/>
              <w:rPr>
                <w:sz w:val="20"/>
                <w:szCs w:val="20"/>
              </w:rPr>
            </w:pPr>
            <w:r w:rsidRPr="00363FBA">
              <w:rPr>
                <w:sz w:val="20"/>
                <w:szCs w:val="20"/>
              </w:rPr>
              <w:t xml:space="preserve">Issues identified during event will be communicated to HQ Event and Route managers </w:t>
            </w:r>
            <w:proofErr w:type="gramStart"/>
            <w:r w:rsidRPr="00363FBA">
              <w:rPr>
                <w:sz w:val="20"/>
                <w:szCs w:val="20"/>
              </w:rPr>
              <w:t>in order for</w:t>
            </w:r>
            <w:proofErr w:type="gramEnd"/>
            <w:r w:rsidRPr="00363FBA">
              <w:rPr>
                <w:sz w:val="20"/>
                <w:szCs w:val="20"/>
              </w:rPr>
              <w:t xml:space="preserve"> appropriate solutions to be considered, decision and implementation.  </w:t>
            </w:r>
          </w:p>
        </w:tc>
      </w:tr>
      <w:tr w:rsidR="0046114F" w14:paraId="338D4333" w14:textId="77777777">
        <w:trPr>
          <w:trHeight w:val="1876"/>
        </w:trPr>
        <w:tc>
          <w:tcPr>
            <w:tcW w:w="1305" w:type="dxa"/>
            <w:tcBorders>
              <w:top w:val="single" w:sz="4" w:space="0" w:color="000000"/>
              <w:left w:val="single" w:sz="4" w:space="0" w:color="000000"/>
              <w:bottom w:val="single" w:sz="4" w:space="0" w:color="000000"/>
              <w:right w:val="single" w:sz="4" w:space="0" w:color="000000"/>
            </w:tcBorders>
          </w:tcPr>
          <w:p w14:paraId="299E8DF8" w14:textId="6B71034A" w:rsidR="0046114F" w:rsidRDefault="0046114F" w:rsidP="00106863">
            <w:pPr>
              <w:pStyle w:val="Body"/>
              <w:widowControl w:val="0"/>
              <w:spacing w:line="240" w:lineRule="auto"/>
              <w:rPr>
                <w:sz w:val="20"/>
                <w:szCs w:val="20"/>
              </w:rPr>
            </w:pPr>
            <w:r w:rsidRPr="00966A9E">
              <w:rPr>
                <w:sz w:val="20"/>
                <w:szCs w:val="20"/>
              </w:rPr>
              <w:t>HQ &amp; CP trip hazard</w:t>
            </w:r>
          </w:p>
        </w:tc>
        <w:tc>
          <w:tcPr>
            <w:tcW w:w="1134" w:type="dxa"/>
            <w:tcBorders>
              <w:top w:val="single" w:sz="4" w:space="0" w:color="000000"/>
              <w:left w:val="single" w:sz="4" w:space="0" w:color="000000"/>
              <w:bottom w:val="single" w:sz="4" w:space="0" w:color="000000"/>
              <w:right w:val="single" w:sz="4" w:space="0" w:color="000000"/>
            </w:tcBorders>
          </w:tcPr>
          <w:p w14:paraId="42B926D2" w14:textId="0C248B3A" w:rsidR="0046114F" w:rsidRDefault="0046114F" w:rsidP="00106863">
            <w:pPr>
              <w:pStyle w:val="Body"/>
              <w:widowControl w:val="0"/>
              <w:spacing w:line="240" w:lineRule="auto"/>
              <w:rPr>
                <w:sz w:val="20"/>
                <w:szCs w:val="20"/>
              </w:rPr>
            </w:pPr>
            <w:r w:rsidRPr="00966A9E">
              <w:rPr>
                <w:sz w:val="20"/>
                <w:szCs w:val="20"/>
              </w:rPr>
              <w:t>All</w:t>
            </w:r>
          </w:p>
        </w:tc>
        <w:tc>
          <w:tcPr>
            <w:tcW w:w="1276"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541318AC" w14:textId="55E1711C" w:rsidR="0046114F" w:rsidRDefault="0046114F" w:rsidP="00106863">
            <w:pPr>
              <w:pStyle w:val="Body"/>
              <w:widowControl w:val="0"/>
              <w:spacing w:line="240" w:lineRule="auto"/>
              <w:rPr>
                <w:sz w:val="20"/>
                <w:szCs w:val="20"/>
                <w:highlight w:val="yellow"/>
                <w:lang w:val="en-US"/>
              </w:rPr>
            </w:pPr>
            <w:r w:rsidRPr="00E0617E">
              <w:rPr>
                <w:sz w:val="20"/>
                <w:szCs w:val="20"/>
                <w:highlight w:val="yellow"/>
                <w:lang w:val="en-US"/>
              </w:rPr>
              <w:t>Medium</w:t>
            </w:r>
          </w:p>
        </w:tc>
        <w:tc>
          <w:tcPr>
            <w:tcW w:w="992" w:type="dxa"/>
            <w:tcBorders>
              <w:top w:val="single" w:sz="4" w:space="0" w:color="000000"/>
              <w:left w:val="single" w:sz="4" w:space="0" w:color="000000"/>
              <w:bottom w:val="single" w:sz="4" w:space="0" w:color="000000"/>
              <w:right w:val="single" w:sz="4" w:space="0" w:color="000000"/>
            </w:tcBorders>
          </w:tcPr>
          <w:p w14:paraId="7BA6607D" w14:textId="76201234" w:rsidR="0046114F" w:rsidRDefault="00667B84" w:rsidP="00106863">
            <w:pPr>
              <w:pStyle w:val="Body"/>
              <w:widowControl w:val="0"/>
              <w:spacing w:line="240" w:lineRule="auto"/>
              <w:rPr>
                <w:sz w:val="20"/>
                <w:szCs w:val="20"/>
                <w:highlight w:val="green"/>
              </w:rPr>
            </w:pPr>
            <w:r>
              <w:rPr>
                <w:sz w:val="20"/>
                <w:szCs w:val="20"/>
                <w:highlight w:val="yellow"/>
                <w:lang w:val="en-US"/>
              </w:rPr>
              <w:t>Medium</w:t>
            </w:r>
          </w:p>
        </w:tc>
        <w:tc>
          <w:tcPr>
            <w:tcW w:w="4961" w:type="dxa"/>
            <w:tcBorders>
              <w:top w:val="single" w:sz="4" w:space="0" w:color="000000"/>
              <w:left w:val="single" w:sz="4" w:space="0" w:color="000000"/>
              <w:bottom w:val="single" w:sz="4" w:space="0" w:color="000000"/>
              <w:right w:val="single" w:sz="4" w:space="0" w:color="000000"/>
            </w:tcBorders>
          </w:tcPr>
          <w:p w14:paraId="38D08BBA" w14:textId="72054CA3" w:rsidR="0046114F" w:rsidRDefault="0046114F" w:rsidP="00106863">
            <w:pPr>
              <w:pStyle w:val="Body"/>
              <w:widowControl w:val="0"/>
              <w:spacing w:line="240" w:lineRule="auto"/>
              <w:rPr>
                <w:sz w:val="20"/>
                <w:szCs w:val="20"/>
              </w:rPr>
            </w:pPr>
            <w:r w:rsidRPr="00363FBA">
              <w:rPr>
                <w:sz w:val="20"/>
                <w:szCs w:val="20"/>
              </w:rPr>
              <w:t>Ensure that any PC, printer and other cables are secured by use of tape or similar product to minimise the likelihood of individuals tripping on unsecured leads.</w:t>
            </w:r>
          </w:p>
        </w:tc>
      </w:tr>
    </w:tbl>
    <w:p w14:paraId="68E5F8B3" w14:textId="77777777" w:rsidR="00B064A5" w:rsidRDefault="00B064A5">
      <w:pPr>
        <w:pStyle w:val="Body"/>
        <w:widowControl w:val="0"/>
        <w:spacing w:line="240" w:lineRule="auto"/>
        <w:rPr>
          <w:sz w:val="20"/>
          <w:szCs w:val="20"/>
        </w:rPr>
      </w:pPr>
    </w:p>
    <w:sectPr w:rsidR="00B064A5">
      <w:footerReference w:type="default" r:id="rId7"/>
      <w:pgSz w:w="11906" w:h="16838"/>
      <w:pgMar w:top="1440" w:right="1440" w:bottom="1440" w:left="1440" w:header="0" w:footer="708" w:gutter="0"/>
      <w:cols w:space="720"/>
      <w:formProt w:val="0"/>
      <w:docGrid w:linePitch="10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3EE791F" w14:textId="77777777" w:rsidR="00EA60F7" w:rsidRDefault="00EA60F7">
      <w:pPr>
        <w:spacing w:after="0" w:line="240" w:lineRule="auto"/>
      </w:pPr>
      <w:r>
        <w:separator/>
      </w:r>
    </w:p>
  </w:endnote>
  <w:endnote w:type="continuationSeparator" w:id="0">
    <w:p w14:paraId="10456351" w14:textId="77777777" w:rsidR="00EA60F7" w:rsidRDefault="00EA60F7">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Arial Unicode MS">
    <w:altName w:val="Arial"/>
    <w:panose1 w:val="020B0604020202020204"/>
    <w:charset w:val="00"/>
    <w:family w:val="roman"/>
    <w:notTrueType/>
    <w:pitch w:val="variable"/>
    <w:sig w:usb0="00000003" w:usb1="00000000" w:usb2="00000000" w:usb3="00000000" w:csb0="00000001" w:csb1="00000000"/>
  </w:font>
  <w:font w:name="Helvetica">
    <w:panose1 w:val="020B0604020202020204"/>
    <w:charset w:val="00"/>
    <w:family w:val="swiss"/>
    <w:pitch w:val="variable"/>
    <w:sig w:usb0="E0002EFF" w:usb1="C000785B" w:usb2="00000009" w:usb3="00000000" w:csb0="000001FF" w:csb1="00000000"/>
  </w:font>
  <w:font w:name="Liberation Sans">
    <w:altName w:val="Arial"/>
    <w:charset w:val="00"/>
    <w:family w:val="swiss"/>
    <w:pitch w:val="variable"/>
  </w:font>
  <w:font w:name="Microsoft YaHei">
    <w:panose1 w:val="020B0503020204020204"/>
    <w:charset w:val="86"/>
    <w:family w:val="swiss"/>
    <w:pitch w:val="variable"/>
    <w:sig w:usb0="80000287" w:usb1="2ACF3C50" w:usb2="00000016" w:usb3="00000000" w:csb0="0004001F"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1826C4E" w14:textId="0589327A" w:rsidR="00B064A5" w:rsidRDefault="00000000">
    <w:pPr>
      <w:pStyle w:val="HeaderFooter"/>
      <w:rPr>
        <w:sz w:val="16"/>
        <w:szCs w:val="16"/>
        <w:lang w:val="en-US"/>
      </w:rPr>
    </w:pPr>
    <w:r>
      <w:rPr>
        <w:sz w:val="16"/>
        <w:szCs w:val="16"/>
        <w:lang w:val="en-US"/>
      </w:rPr>
      <w:t>Duncan Macgregor</w:t>
    </w:r>
    <w:r w:rsidR="009425FC">
      <w:rPr>
        <w:sz w:val="16"/>
        <w:szCs w:val="16"/>
        <w:lang w:val="en-US"/>
      </w:rPr>
      <w:t xml:space="preserve">                             </w:t>
    </w:r>
    <w:r>
      <w:rPr>
        <w:sz w:val="16"/>
        <w:szCs w:val="16"/>
        <w:lang w:val="en-US"/>
      </w:rPr>
      <w:t xml:space="preserve"> </w:t>
    </w:r>
    <w:proofErr w:type="gramStart"/>
    <w:r w:rsidR="00E35199">
      <w:rPr>
        <w:sz w:val="16"/>
        <w:szCs w:val="16"/>
        <w:lang w:val="en-US"/>
      </w:rPr>
      <w:t>Sept</w:t>
    </w:r>
    <w:r w:rsidR="009425FC">
      <w:rPr>
        <w:sz w:val="16"/>
        <w:szCs w:val="16"/>
        <w:lang w:val="en-US"/>
      </w:rPr>
      <w:t xml:space="preserve"> </w:t>
    </w:r>
    <w:r>
      <w:rPr>
        <w:sz w:val="16"/>
        <w:szCs w:val="16"/>
        <w:lang w:val="en-US"/>
      </w:rPr>
      <w:t xml:space="preserve"> </w:t>
    </w:r>
    <w:r w:rsidR="00E35199">
      <w:rPr>
        <w:sz w:val="16"/>
        <w:szCs w:val="16"/>
        <w:lang w:val="en-US"/>
      </w:rPr>
      <w:t>202</w:t>
    </w:r>
    <w:r w:rsidR="00BC7CF7">
      <w:rPr>
        <w:sz w:val="16"/>
        <w:szCs w:val="16"/>
        <w:lang w:val="en-US"/>
      </w:rPr>
      <w:t>6</w:t>
    </w:r>
    <w:proofErr w:type="gramEnd"/>
    <w:r>
      <w:rPr>
        <w:lang w:val="en-US"/>
      </w:rPr>
      <w:tab/>
    </w:r>
    <w:r w:rsidR="00E35199">
      <w:rPr>
        <w:lang w:val="en-US"/>
      </w:rPr>
      <w:t>202</w:t>
    </w:r>
    <w:r w:rsidR="00BC7CF7">
      <w:rPr>
        <w:lang w:val="en-US"/>
      </w:rPr>
      <w:t>6</w:t>
    </w:r>
    <w:r>
      <w:rPr>
        <w:lang w:val="en-US"/>
      </w:rPr>
      <w:t xml:space="preserve"> v1</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2B38868" w14:textId="77777777" w:rsidR="00EA60F7" w:rsidRDefault="00EA60F7">
      <w:pPr>
        <w:spacing w:after="0" w:line="240" w:lineRule="auto"/>
      </w:pPr>
      <w:r>
        <w:separator/>
      </w:r>
    </w:p>
  </w:footnote>
  <w:footnote w:type="continuationSeparator" w:id="0">
    <w:p w14:paraId="002B369C" w14:textId="77777777" w:rsidR="00EA60F7" w:rsidRDefault="00EA60F7">
      <w:pPr>
        <w:spacing w:after="0" w:line="240" w:lineRule="auto"/>
      </w:pPr>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autoHyphenation/>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B064A5"/>
    <w:rsid w:val="00031A92"/>
    <w:rsid w:val="00035DE3"/>
    <w:rsid w:val="000F2E74"/>
    <w:rsid w:val="000F7749"/>
    <w:rsid w:val="00106863"/>
    <w:rsid w:val="001646AE"/>
    <w:rsid w:val="001D24F1"/>
    <w:rsid w:val="002D5904"/>
    <w:rsid w:val="003324AD"/>
    <w:rsid w:val="003353E2"/>
    <w:rsid w:val="00356A13"/>
    <w:rsid w:val="0046114F"/>
    <w:rsid w:val="0046743A"/>
    <w:rsid w:val="004A13A1"/>
    <w:rsid w:val="00594B6D"/>
    <w:rsid w:val="00667B84"/>
    <w:rsid w:val="008E1A88"/>
    <w:rsid w:val="008E3620"/>
    <w:rsid w:val="009425FC"/>
    <w:rsid w:val="009E1D70"/>
    <w:rsid w:val="00A20D9C"/>
    <w:rsid w:val="00A42D60"/>
    <w:rsid w:val="00B064A5"/>
    <w:rsid w:val="00BC7CF7"/>
    <w:rsid w:val="00C72E64"/>
    <w:rsid w:val="00CB3CC6"/>
    <w:rsid w:val="00D52073"/>
    <w:rsid w:val="00E210D2"/>
    <w:rsid w:val="00E35199"/>
    <w:rsid w:val="00E46589"/>
    <w:rsid w:val="00EA60F7"/>
    <w:rsid w:val="00EE3BC0"/>
  </w:rsids>
  <m:mathPr>
    <m:mathFont m:val="Cambria Math"/>
    <m:brkBin m:val="before"/>
    <m:brkBinSub m:val="--"/>
    <m:smallFrac m:val="0"/>
    <m:dispDef/>
    <m:lMargin m:val="0"/>
    <m:rMargin m:val="0"/>
    <m:defJc m:val="centerGroup"/>
    <m:wrapIndent m:val="1440"/>
    <m:intLim m:val="subSup"/>
    <m:naryLim m:val="undOvr"/>
  </m:mathPr>
  <w:themeFontLang w:val="en-GB" w:eastAsia="zh-CN"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11C4423"/>
  <w15:docId w15:val="{CD367F16-A25D-474C-B426-8DCA85BF85D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Arial Unicode MS" w:hAnsi="Times New Roman" w:cs="Times New Roman"/>
        <w:lang w:val="en-GB" w:eastAsia="zh-TW" w:bidi="ar-SA"/>
      </w:rPr>
    </w:rPrDefault>
    <w:pPrDefault>
      <w:pPr>
        <w:suppressAutoHyphens/>
      </w:pPr>
    </w:pPrDefault>
  </w:docDefaults>
  <w:latentStyles w:defLockedState="0" w:defUIPriority="99" w:defSemiHidden="0" w:defUnhideWhenUsed="0" w:defQFormat="0" w:count="376">
    <w:lsdException w:name="Normal" w:uiPriority="0"/>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unhideWhenUsed="1"/>
    <w:lsdException w:name="footer"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uiPriority="0"/>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pPr>
      <w:spacing w:after="160" w:line="259" w:lineRule="auto"/>
    </w:pPr>
    <w:rPr>
      <w:sz w:val="24"/>
      <w:szCs w:val="24"/>
      <w:lang w:val="en-US" w:eastAsia="en-US"/>
    </w:rPr>
  </w:style>
  <w:style w:type="paragraph" w:styleId="Heading1">
    <w:name w:val="heading 1"/>
    <w:basedOn w:val="Normal"/>
    <w:next w:val="Normal"/>
    <w:link w:val="Heading1Char"/>
    <w:uiPriority w:val="9"/>
    <w:qFormat/>
    <w:rsid w:val="00356A13"/>
    <w:pPr>
      <w:keepNext/>
      <w:keepLines/>
      <w:spacing w:before="240" w:after="0"/>
      <w:outlineLvl w:val="0"/>
    </w:pPr>
    <w:rPr>
      <w:rFonts w:asciiTheme="majorHAnsi" w:eastAsiaTheme="majorEastAsia" w:hAnsiTheme="majorHAnsi" w:cstheme="majorBidi"/>
      <w:color w:val="2F759E" w:themeColor="accent1" w:themeShade="BF"/>
      <w:sz w:val="32"/>
      <w:szCs w:val="3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rPr>
      <w:u w:val="single"/>
    </w:rPr>
  </w:style>
  <w:style w:type="character" w:customStyle="1" w:styleId="HeaderChar">
    <w:name w:val="Header Char"/>
    <w:basedOn w:val="DefaultParagraphFont"/>
    <w:link w:val="Header"/>
    <w:uiPriority w:val="99"/>
    <w:qFormat/>
    <w:rPr>
      <w:sz w:val="24"/>
      <w:szCs w:val="24"/>
      <w:lang w:val="en-US" w:eastAsia="en-US"/>
    </w:rPr>
  </w:style>
  <w:style w:type="character" w:customStyle="1" w:styleId="FooterChar">
    <w:name w:val="Footer Char"/>
    <w:basedOn w:val="DefaultParagraphFont"/>
    <w:link w:val="Footer"/>
    <w:uiPriority w:val="99"/>
    <w:qFormat/>
    <w:rPr>
      <w:sz w:val="24"/>
      <w:szCs w:val="24"/>
      <w:lang w:val="en-US" w:eastAsia="en-US"/>
    </w:rPr>
  </w:style>
  <w:style w:type="paragraph" w:customStyle="1" w:styleId="Heading">
    <w:name w:val="Heading"/>
    <w:basedOn w:val="Normal"/>
    <w:next w:val="BodyText"/>
    <w:qFormat/>
    <w:pPr>
      <w:keepNext/>
      <w:spacing w:before="240" w:after="120"/>
    </w:pPr>
    <w:rPr>
      <w:rFonts w:ascii="Liberation Sans" w:eastAsia="Microsoft YaHei" w:hAnsi="Liberation Sans" w:cs="Arial"/>
      <w:sz w:val="28"/>
      <w:szCs w:val="28"/>
    </w:rPr>
  </w:style>
  <w:style w:type="paragraph" w:styleId="BodyText">
    <w:name w:val="Body Text"/>
    <w:basedOn w:val="Normal"/>
    <w:pPr>
      <w:spacing w:after="140" w:line="276" w:lineRule="auto"/>
    </w:pPr>
  </w:style>
  <w:style w:type="paragraph" w:styleId="List">
    <w:name w:val="List"/>
    <w:basedOn w:val="BodyText"/>
    <w:rPr>
      <w:rFonts w:cs="Arial"/>
    </w:rPr>
  </w:style>
  <w:style w:type="paragraph" w:styleId="Caption">
    <w:name w:val="caption"/>
    <w:basedOn w:val="Normal"/>
    <w:qFormat/>
    <w:pPr>
      <w:suppressLineNumbers/>
      <w:spacing w:before="120" w:after="120"/>
    </w:pPr>
    <w:rPr>
      <w:rFonts w:cs="Arial"/>
      <w:i/>
      <w:iCs/>
    </w:rPr>
  </w:style>
  <w:style w:type="paragraph" w:customStyle="1" w:styleId="Index">
    <w:name w:val="Index"/>
    <w:basedOn w:val="Normal"/>
    <w:qFormat/>
    <w:pPr>
      <w:suppressLineNumbers/>
    </w:pPr>
    <w:rPr>
      <w:rFonts w:cs="Arial"/>
    </w:rPr>
  </w:style>
  <w:style w:type="paragraph" w:customStyle="1" w:styleId="HeaderandFooter">
    <w:name w:val="Header and Footer"/>
    <w:basedOn w:val="Normal"/>
    <w:qFormat/>
  </w:style>
  <w:style w:type="paragraph" w:styleId="Footer">
    <w:name w:val="footer"/>
    <w:basedOn w:val="Normal"/>
    <w:link w:val="FooterChar"/>
    <w:uiPriority w:val="99"/>
    <w:unhideWhenUsed/>
    <w:pPr>
      <w:tabs>
        <w:tab w:val="center" w:pos="4513"/>
        <w:tab w:val="right" w:pos="9026"/>
      </w:tabs>
    </w:pPr>
  </w:style>
  <w:style w:type="paragraph" w:styleId="Header">
    <w:name w:val="header"/>
    <w:basedOn w:val="Normal"/>
    <w:link w:val="HeaderChar"/>
    <w:uiPriority w:val="99"/>
    <w:unhideWhenUsed/>
    <w:pPr>
      <w:tabs>
        <w:tab w:val="center" w:pos="4513"/>
        <w:tab w:val="right" w:pos="9026"/>
      </w:tabs>
    </w:pPr>
  </w:style>
  <w:style w:type="paragraph" w:customStyle="1" w:styleId="HeaderFooter">
    <w:name w:val="Header &amp; Footer"/>
    <w:qFormat/>
    <w:pPr>
      <w:tabs>
        <w:tab w:val="right" w:pos="9020"/>
      </w:tabs>
      <w:spacing w:after="160" w:line="259" w:lineRule="auto"/>
    </w:pPr>
    <w:rPr>
      <w:rFonts w:ascii="Helvetica" w:hAnsi="Helvetica" w:cs="Arial Unicode MS"/>
      <w:color w:val="000000"/>
      <w:sz w:val="24"/>
      <w:szCs w:val="24"/>
      <w:lang w:eastAsia="en-GB"/>
    </w:rPr>
  </w:style>
  <w:style w:type="paragraph" w:customStyle="1" w:styleId="Body">
    <w:name w:val="Body"/>
    <w:qFormat/>
    <w:pPr>
      <w:spacing w:after="160" w:line="276" w:lineRule="auto"/>
    </w:pPr>
    <w:rPr>
      <w:rFonts w:ascii="Calibri" w:eastAsia="Calibri" w:hAnsi="Calibri" w:cs="Calibri"/>
      <w:color w:val="000000"/>
      <w:sz w:val="22"/>
      <w:szCs w:val="22"/>
      <w:u w:color="000000"/>
      <w:lang w:eastAsia="en-GB"/>
    </w:rPr>
  </w:style>
  <w:style w:type="character" w:customStyle="1" w:styleId="Heading1Char">
    <w:name w:val="Heading 1 Char"/>
    <w:basedOn w:val="DefaultParagraphFont"/>
    <w:link w:val="Heading1"/>
    <w:uiPriority w:val="9"/>
    <w:rsid w:val="00356A13"/>
    <w:rPr>
      <w:rFonts w:asciiTheme="majorHAnsi" w:eastAsiaTheme="majorEastAsia" w:hAnsiTheme="majorHAnsi" w:cstheme="majorBidi"/>
      <w:color w:val="2F759E" w:themeColor="accent1" w:themeShade="BF"/>
      <w:sz w:val="32"/>
      <w:szCs w:val="32"/>
      <w:lang w:val="en-US"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footer" Target="footer1.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Blank">
  <a:themeElements>
    <a:clrScheme name="Blank">
      <a:dk1>
        <a:srgbClr val="000000"/>
      </a:dk1>
      <a:lt1>
        <a:srgbClr val="FFFFFF"/>
      </a:lt1>
      <a:dk2>
        <a:srgbClr val="404040"/>
      </a:dk2>
      <a:lt2>
        <a:srgbClr val="BFBFBF"/>
      </a:lt2>
      <a:accent1>
        <a:srgbClr val="499BC9"/>
      </a:accent1>
      <a:accent2>
        <a:srgbClr val="6EC038"/>
      </a:accent2>
      <a:accent3>
        <a:srgbClr val="F1D130"/>
      </a:accent3>
      <a:accent4>
        <a:srgbClr val="FFA93A"/>
      </a:accent4>
      <a:accent5>
        <a:srgbClr val="FF2D21"/>
      </a:accent5>
      <a:accent6>
        <a:srgbClr val="6C2085"/>
      </a:accent6>
      <a:hlink>
        <a:srgbClr val="0000FF"/>
      </a:hlink>
      <a:folHlink>
        <a:srgbClr val="FF00FF"/>
      </a:folHlink>
    </a:clrScheme>
    <a:fontScheme name="Blank">
      <a:majorFont>
        <a:latin typeface="Helvetica"/>
        <a:ea typeface="Helvetica"/>
        <a:cs typeface="Helvetica"/>
      </a:majorFont>
      <a:minorFont>
        <a:latin typeface="Helvetica"/>
        <a:ea typeface="Helvetica"/>
        <a:cs typeface="Helvetica"/>
      </a:minorFont>
    </a:fontScheme>
    <a:fmtScheme name="Blank">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29999"/>
              </a:schemeClr>
            </a:gs>
            <a:gs pos="100000">
              <a:schemeClr val="phClr">
                <a:tint val="50000"/>
                <a:shade val="100000"/>
                <a:satMod val="350000"/>
              </a:schemeClr>
            </a:gs>
          </a:gsLst>
          <a:lin ang="16200000" scaled="0"/>
        </a:gradFill>
      </a:fillStyleLst>
      <a:lnStyleLst>
        <a:ln w="9525" cap="flat" cmpd="sng" algn="ctr">
          <a:solidFill>
            <a:schemeClr val="phClr">
              <a:shade val="95000"/>
              <a:satMod val="104999"/>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38100" dist="25400" dir="5400000" rotWithShape="0">
              <a:srgbClr val="000000">
                <a:alpha val="50000"/>
              </a:srgbClr>
            </a:outerShdw>
          </a:effectLst>
        </a:effectStyle>
        <a:effectStyle>
          <a:effectLst>
            <a:outerShdw blurRad="38100" dist="25400" dir="5400000" rotWithShape="0">
              <a:srgbClr val="000000">
                <a:alpha val="50000"/>
              </a:srgbClr>
            </a:outerShdw>
          </a:effectLst>
        </a:effectStyle>
        <a:effectStyle>
          <a:effectLst>
            <a:outerShdw blurRad="38100" dist="25400" dir="5400000" rotWithShape="0">
              <a:srgbClr val="000000">
                <a:alpha val="50000"/>
              </a:srgbClr>
            </a:outerShdw>
          </a:effectLst>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lipFill rotWithShape="1">
          <a:blip xmlns:r="http://schemas.openxmlformats.org/officeDocument/2006/relationships"/>
          <a:srcRect/>
          <a:tile tx="0" ty="0" sx="100000" sy="100000" flip="none" algn="tl"/>
        </a:blipFill>
        <a:ln w="12700" cap="flat">
          <a:noFill/>
          <a:miter lim="400000"/>
        </a:ln>
        <a:effectLst>
          <a:outerShdw blurRad="38100" dist="25400" dir="5400000" rotWithShape="0">
            <a:srgbClr val="000000">
              <a:alpha val="50000"/>
            </a:srgbClr>
          </a:outerShdw>
        </a:effectLst>
      </a:spPr>
      <a:bodyPr rot="0" spcFirstLastPara="1" vertOverflow="overflow" horzOverflow="overflow" vert="horz" wrap="square" lIns="50800" tIns="50800" rIns="50800" bIns="50800" numCol="1" spcCol="38100" rtlCol="0" anchor="ctr">
        <a:spAutoFit/>
      </a:bodyPr>
      <a:lstStyle/>
      <a:style>
        <a:lnRef idx="0">
          <a:scrgbClr r="0" g="0" b="0"/>
        </a:lnRef>
        <a:fillRef idx="0">
          <a:scrgbClr r="0" g="0" b="0"/>
        </a:fillRef>
        <a:effectRef idx="0">
          <a:scrgbClr r="0" g="0" b="0"/>
        </a:effectRef>
        <a:fontRef idx="none"/>
      </a:style>
    </a:spDef>
    <a:lnDef>
      <a:spPr>
        <a:noFill/>
        <a:ln w="6350" cap="flat">
          <a:solidFill>
            <a:srgbClr val="000000"/>
          </a:solidFill>
          <a:prstDash val="solid"/>
          <a:miter lim="400000"/>
        </a:ln>
      </a:spPr>
      <a:bodyPr rot="0" spcFirstLastPara="1" vertOverflow="overflow" horzOverflow="overflow" vert="horz" wrap="square" lIns="91439" tIns="45719" rIns="91439" bIns="45719" numCol="1" spcCol="38100" rtlCol="0" anchor="t">
        <a:noAutofit/>
      </a:bodyPr>
      <a:lstStyle/>
      <a:style>
        <a:lnRef idx="0">
          <a:scrgbClr r="0" g="0" b="0"/>
        </a:lnRef>
        <a:fillRef idx="0">
          <a:scrgbClr r="0" g="0" b="0"/>
        </a:fillRef>
        <a:effectRef idx="0">
          <a:scrgbClr r="0" g="0" b="0"/>
        </a:effectRef>
        <a:fontRef idx="none"/>
      </a:style>
    </a:lnDef>
    <a:txDef>
      <a:spPr>
        <a:noFill/>
        <a:ln w="12700" cap="flat">
          <a:noFill/>
          <a:miter lim="400000"/>
        </a:ln>
      </a:spPr>
      <a:bodyPr rot="0" spcFirstLastPara="1" vertOverflow="overflow" horzOverflow="overflow" vert="horz" wrap="square" lIns="50800" tIns="50800" rIns="50800" bIns="50800" numCol="1" spcCol="38100" rtlCol="0" anchor="t">
        <a:spAutoFit/>
      </a:bodyPr>
      <a:lstStyle/>
      <a:style>
        <a:lnRef idx="0">
          <a:scrgbClr r="0" g="0" b="0"/>
        </a:lnRef>
        <a:fillRef idx="0">
          <a:scrgbClr r="0" g="0" b="0"/>
        </a:fillRef>
        <a:effectRef idx="0">
          <a:scrgbClr r="0" g="0" b="0"/>
        </a:effectRef>
        <a:fontRef idx="none"/>
      </a:style>
    </a:tx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op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Template>
  <TotalTime>28</TotalTime>
  <Pages>4</Pages>
  <Words>1110</Words>
  <Characters>6328</Characters>
  <Application>Microsoft Office Word</Application>
  <DocSecurity>0</DocSecurity>
  <Lines>52</Lines>
  <Paragraphs>14</Paragraphs>
  <ScaleCrop>false</ScaleCrop>
  <HeadingPairs>
    <vt:vector size="2" baseType="variant">
      <vt:variant>
        <vt:lpstr>Title</vt:lpstr>
      </vt:variant>
      <vt:variant>
        <vt:i4>1</vt:i4>
      </vt:variant>
    </vt:vector>
  </HeadingPairs>
  <TitlesOfParts>
    <vt:vector size="1" baseType="lpstr">
      <vt:lpstr/>
    </vt:vector>
  </TitlesOfParts>
  <Company>Microsoft</Company>
  <LinksUpToDate>false</LinksUpToDate>
  <CharactersWithSpaces>7424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Ron</dc:creator>
  <dc:description/>
  <cp:lastModifiedBy>Duncan Macgregor</cp:lastModifiedBy>
  <cp:revision>6</cp:revision>
  <dcterms:created xsi:type="dcterms:W3CDTF">2026-09-04T08:52:00Z</dcterms:created>
  <dcterms:modified xsi:type="dcterms:W3CDTF">2026-09-04T09:21:00Z</dcterms:modified>
  <dc:language>en-GB</dc:languag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2057-10.2.0.5978</vt:lpwstr>
  </property>
</Properties>
</file>