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spacing w:before="200" w:after="0"/>
        <w:ind w:left="0" w:hanging="0"/>
        <w:jc w:val="center"/>
        <w:rPr>
          <w:color w:val="auto"/>
          <w:sz w:val="32"/>
          <w:szCs w:val="32"/>
        </w:rPr>
      </w:pPr>
      <w:r>
        <w:rPr>
          <w:color w:val="auto"/>
          <w:sz w:val="32"/>
          <w:szCs w:val="32"/>
        </w:rPr>
        <w:t>Santa’s Stiperstones Stomp- 16/12/2023</w:t>
      </w:r>
    </w:p>
    <w:p>
      <w:pPr>
        <w:pStyle w:val="Normal"/>
        <w:spacing w:lineRule="auto" w:line="240" w:before="0" w:after="0"/>
        <w:rPr>
          <w:rFonts w:ascii="Arial" w:hAnsi="Arial" w:cs="Arial"/>
          <w:b/>
          <w:b/>
          <w:i/>
          <w:i/>
          <w:sz w:val="24"/>
          <w:szCs w:val="24"/>
        </w:rPr>
      </w:pPr>
      <w:r>
        <w:rPr>
          <w:rFonts w:cs="Arial" w:ascii="Arial" w:hAnsi="Arial"/>
          <w:b/>
          <w:i/>
          <w:sz w:val="24"/>
          <w:szCs w:val="24"/>
        </w:rPr>
        <w:t>Short route</w:t>
      </w:r>
    </w:p>
    <w:p>
      <w:pPr>
        <w:pStyle w:val="Normal"/>
        <w:spacing w:before="0" w:after="0"/>
        <w:jc w:val="center"/>
        <w:rPr>
          <w:rFonts w:ascii="Arial" w:hAnsi="Arial" w:cs="Arial"/>
          <w:b/>
          <w:b/>
          <w:sz w:val="24"/>
          <w:szCs w:val="24"/>
        </w:rPr>
      </w:pPr>
      <w:r>
        <w:rPr>
          <w:rFonts w:cs="Arial" w:ascii="Arial" w:hAnsi="Arial"/>
          <w:b/>
          <w:sz w:val="24"/>
          <w:szCs w:val="24"/>
        </w:rPr>
        <w:t>Abbreviations</w:t>
      </w:r>
    </w:p>
    <w:tbl>
      <w:tblPr>
        <w:tblW w:w="10682" w:type="dxa"/>
        <w:jc w:val="left"/>
        <w:tblInd w:w="-108" w:type="dxa"/>
        <w:tblLayout w:type="fixed"/>
        <w:tblCellMar>
          <w:top w:w="0" w:type="dxa"/>
          <w:left w:w="108" w:type="dxa"/>
          <w:bottom w:w="0" w:type="dxa"/>
          <w:right w:w="108" w:type="dxa"/>
        </w:tblCellMar>
      </w:tblPr>
      <w:tblGrid>
        <w:gridCol w:w="1182"/>
        <w:gridCol w:w="202"/>
        <w:gridCol w:w="142"/>
        <w:gridCol w:w="846"/>
        <w:gridCol w:w="1705"/>
        <w:gridCol w:w="426"/>
        <w:gridCol w:w="831"/>
        <w:gridCol w:w="870"/>
        <w:gridCol w:w="425"/>
        <w:gridCol w:w="676"/>
        <w:gridCol w:w="706"/>
        <w:gridCol w:w="455"/>
        <w:gridCol w:w="549"/>
        <w:gridCol w:w="1667"/>
      </w:tblGrid>
      <w:tr>
        <w:trPr/>
        <w:tc>
          <w:tcPr>
            <w:tcW w:w="1526"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AH</w:t>
            </w:r>
            <w:r>
              <w:rPr>
                <w:rFonts w:eastAsia="Calibri" w:cs="Arial" w:ascii="Arial" w:hAnsi="Arial"/>
                <w:kern w:val="0"/>
                <w:sz w:val="24"/>
                <w:szCs w:val="24"/>
                <w:lang w:val="en-GB" w:eastAsia="en-US" w:bidi="ar-SA"/>
              </w:rPr>
              <w:t xml:space="preserve"> Ahead</w:t>
            </w:r>
          </w:p>
        </w:tc>
        <w:tc>
          <w:tcPr>
            <w:tcW w:w="2977"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BL/BR</w:t>
            </w:r>
            <w:r>
              <w:rPr>
                <w:rFonts w:eastAsia="Calibri" w:cs="Arial" w:ascii="Arial" w:hAnsi="Arial"/>
                <w:kern w:val="0"/>
                <w:sz w:val="24"/>
                <w:szCs w:val="24"/>
                <w:lang w:val="en-GB" w:eastAsia="en-US" w:bidi="ar-SA"/>
              </w:rPr>
              <w:t xml:space="preserve"> Bear Left/Right</w:t>
            </w:r>
          </w:p>
        </w:tc>
        <w:tc>
          <w:tcPr>
            <w:tcW w:w="2126"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BW</w:t>
            </w:r>
            <w:r>
              <w:rPr>
                <w:rFonts w:eastAsia="Calibri" w:cs="Arial" w:ascii="Arial" w:hAnsi="Arial"/>
                <w:kern w:val="0"/>
                <w:sz w:val="24"/>
                <w:szCs w:val="24"/>
                <w:lang w:val="en-GB" w:eastAsia="en-US" w:bidi="ar-SA"/>
              </w:rPr>
              <w:t xml:space="preserve"> Bridleway</w:t>
            </w:r>
          </w:p>
        </w:tc>
        <w:tc>
          <w:tcPr>
            <w:tcW w:w="1837"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kern w:val="0"/>
                <w:sz w:val="24"/>
                <w:szCs w:val="24"/>
                <w:lang w:val="en-GB" w:eastAsia="en-US" w:bidi="ar-SA"/>
              </w:rPr>
              <w:t>Brr Barrier</w:t>
            </w:r>
          </w:p>
        </w:tc>
        <w:tc>
          <w:tcPr>
            <w:tcW w:w="2216" w:type="dxa"/>
            <w:gridSpan w:val="2"/>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CP</w:t>
            </w:r>
            <w:r>
              <w:rPr>
                <w:rFonts w:eastAsia="Calibri" w:cs="Arial" w:ascii="Arial" w:hAnsi="Arial"/>
                <w:kern w:val="0"/>
                <w:sz w:val="24"/>
                <w:szCs w:val="24"/>
                <w:lang w:val="en-GB" w:eastAsia="en-US" w:bidi="ar-SA"/>
              </w:rPr>
              <w:t xml:space="preserve"> checkpoint</w:t>
            </w:r>
          </w:p>
        </w:tc>
      </w:tr>
      <w:tr>
        <w:trPr/>
        <w:tc>
          <w:tcPr>
            <w:tcW w:w="2372" w:type="dxa"/>
            <w:gridSpan w:val="4"/>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FB</w:t>
            </w:r>
            <w:r>
              <w:rPr>
                <w:rFonts w:eastAsia="Calibri" w:cs="Arial" w:ascii="Arial" w:hAnsi="Arial"/>
                <w:kern w:val="0"/>
                <w:sz w:val="24"/>
                <w:szCs w:val="24"/>
                <w:lang w:val="en-GB" w:eastAsia="en-US" w:bidi="ar-SA"/>
              </w:rPr>
              <w:t xml:space="preserve"> Footbridge</w:t>
            </w:r>
          </w:p>
        </w:tc>
        <w:tc>
          <w:tcPr>
            <w:tcW w:w="2962"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FGt</w:t>
            </w:r>
            <w:r>
              <w:rPr>
                <w:rFonts w:eastAsia="Calibri" w:cs="Arial" w:ascii="Arial" w:hAnsi="Arial"/>
                <w:kern w:val="0"/>
                <w:sz w:val="24"/>
                <w:szCs w:val="24"/>
                <w:lang w:val="en-GB" w:eastAsia="en-US" w:bidi="ar-SA"/>
              </w:rPr>
              <w:t xml:space="preserve"> Field Gate</w:t>
            </w:r>
          </w:p>
        </w:tc>
        <w:tc>
          <w:tcPr>
            <w:tcW w:w="2677" w:type="dxa"/>
            <w:gridSpan w:val="4"/>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Fld</w:t>
            </w:r>
            <w:r>
              <w:rPr>
                <w:rFonts w:eastAsia="Calibri" w:cs="Arial" w:ascii="Arial" w:hAnsi="Arial"/>
                <w:kern w:val="0"/>
                <w:sz w:val="24"/>
                <w:szCs w:val="24"/>
                <w:lang w:val="en-GB" w:eastAsia="en-US" w:bidi="ar-SA"/>
              </w:rPr>
              <w:t xml:space="preserve"> Field</w:t>
            </w:r>
          </w:p>
        </w:tc>
        <w:tc>
          <w:tcPr>
            <w:tcW w:w="2671"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FP</w:t>
            </w:r>
            <w:r>
              <w:rPr>
                <w:rFonts w:eastAsia="Calibri" w:cs="Arial" w:ascii="Arial" w:hAnsi="Arial"/>
                <w:kern w:val="0"/>
                <w:sz w:val="24"/>
                <w:szCs w:val="24"/>
                <w:lang w:val="en-GB" w:eastAsia="en-US" w:bidi="ar-SA"/>
              </w:rPr>
              <w:t xml:space="preserve"> Foot path</w:t>
            </w:r>
          </w:p>
        </w:tc>
      </w:tr>
      <w:tr>
        <w:trPr/>
        <w:tc>
          <w:tcPr>
            <w:tcW w:w="2372" w:type="dxa"/>
            <w:gridSpan w:val="4"/>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Gt</w:t>
            </w:r>
            <w:r>
              <w:rPr>
                <w:rFonts w:eastAsia="Calibri" w:cs="Arial" w:ascii="Arial" w:hAnsi="Arial"/>
                <w:kern w:val="0"/>
                <w:sz w:val="24"/>
                <w:szCs w:val="24"/>
                <w:lang w:val="en-GB" w:eastAsia="en-US" w:bidi="ar-SA"/>
              </w:rPr>
              <w:t xml:space="preserve"> Gate</w:t>
            </w:r>
          </w:p>
        </w:tc>
        <w:tc>
          <w:tcPr>
            <w:tcW w:w="2962"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kern w:val="0"/>
                <w:sz w:val="24"/>
                <w:szCs w:val="24"/>
                <w:lang w:val="en-GB" w:eastAsia="en-US" w:bidi="ar-SA"/>
              </w:rPr>
              <w:t>FRd – Forestry Road</w:t>
            </w:r>
          </w:p>
        </w:tc>
        <w:tc>
          <w:tcPr>
            <w:tcW w:w="2677" w:type="dxa"/>
            <w:gridSpan w:val="4"/>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Jnc</w:t>
            </w:r>
            <w:r>
              <w:rPr>
                <w:rFonts w:eastAsia="Calibri" w:cs="Arial" w:ascii="Arial" w:hAnsi="Arial"/>
                <w:kern w:val="0"/>
                <w:sz w:val="24"/>
                <w:szCs w:val="24"/>
                <w:lang w:val="en-GB" w:eastAsia="en-US" w:bidi="ar-SA"/>
              </w:rPr>
              <w:t xml:space="preserve"> Junction</w:t>
            </w:r>
          </w:p>
        </w:tc>
        <w:tc>
          <w:tcPr>
            <w:tcW w:w="2671"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KG</w:t>
            </w:r>
            <w:r>
              <w:rPr>
                <w:rFonts w:eastAsia="Calibri" w:cs="Arial" w:ascii="Arial" w:hAnsi="Arial"/>
                <w:kern w:val="0"/>
                <w:sz w:val="24"/>
                <w:szCs w:val="24"/>
                <w:lang w:val="en-GB" w:eastAsia="en-US" w:bidi="ar-SA"/>
              </w:rPr>
              <w:t xml:space="preserve"> Kissing gate</w:t>
            </w:r>
          </w:p>
        </w:tc>
      </w:tr>
      <w:tr>
        <w:trPr/>
        <w:tc>
          <w:tcPr>
            <w:tcW w:w="1384" w:type="dxa"/>
            <w:gridSpan w:val="2"/>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L</w:t>
            </w:r>
            <w:r>
              <w:rPr>
                <w:rFonts w:eastAsia="Calibri" w:cs="Arial" w:ascii="Arial" w:hAnsi="Arial"/>
                <w:kern w:val="0"/>
                <w:sz w:val="24"/>
                <w:szCs w:val="24"/>
                <w:lang w:val="en-GB" w:eastAsia="en-US" w:bidi="ar-SA"/>
              </w:rPr>
              <w:t xml:space="preserve"> left</w:t>
            </w:r>
          </w:p>
        </w:tc>
        <w:tc>
          <w:tcPr>
            <w:tcW w:w="2693"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LHS</w:t>
            </w:r>
            <w:r>
              <w:rPr>
                <w:rFonts w:eastAsia="Calibri" w:cs="Arial" w:ascii="Arial" w:hAnsi="Arial"/>
                <w:kern w:val="0"/>
                <w:sz w:val="24"/>
                <w:szCs w:val="24"/>
                <w:lang w:val="en-GB" w:eastAsia="en-US" w:bidi="ar-SA"/>
              </w:rPr>
              <w:t xml:space="preserve"> left hand side</w:t>
            </w:r>
          </w:p>
        </w:tc>
        <w:tc>
          <w:tcPr>
            <w:tcW w:w="3228" w:type="dxa"/>
            <w:gridSpan w:val="5"/>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kern w:val="0"/>
                <w:sz w:val="24"/>
                <w:szCs w:val="24"/>
                <w:lang w:val="en-GB" w:eastAsia="en-US" w:bidi="ar-SA"/>
              </w:rPr>
              <w:t>SLES Speed limit ends sign</w:t>
            </w:r>
          </w:p>
        </w:tc>
        <w:tc>
          <w:tcPr>
            <w:tcW w:w="1710"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Opp</w:t>
            </w:r>
            <w:r>
              <w:rPr>
                <w:rFonts w:eastAsia="Calibri" w:cs="Arial" w:ascii="Arial" w:hAnsi="Arial"/>
                <w:kern w:val="0"/>
                <w:sz w:val="24"/>
                <w:szCs w:val="24"/>
                <w:lang w:val="en-GB" w:eastAsia="en-US" w:bidi="ar-SA"/>
              </w:rPr>
              <w:t xml:space="preserve"> opposite</w:t>
            </w:r>
          </w:p>
        </w:tc>
        <w:tc>
          <w:tcPr>
            <w:tcW w:w="1667" w:type="dxa"/>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R</w:t>
            </w:r>
            <w:r>
              <w:rPr>
                <w:rFonts w:eastAsia="Calibri" w:cs="Arial" w:ascii="Arial" w:hAnsi="Arial"/>
                <w:kern w:val="0"/>
                <w:sz w:val="24"/>
                <w:szCs w:val="24"/>
                <w:lang w:val="en-GB" w:eastAsia="en-US" w:bidi="ar-SA"/>
              </w:rPr>
              <w:t xml:space="preserve"> right</w:t>
            </w:r>
          </w:p>
        </w:tc>
      </w:tr>
      <w:tr>
        <w:trPr/>
        <w:tc>
          <w:tcPr>
            <w:tcW w:w="1182" w:type="dxa"/>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 xml:space="preserve">Rd </w:t>
            </w:r>
            <w:r>
              <w:rPr>
                <w:rFonts w:eastAsia="Calibri" w:cs="Arial" w:ascii="Arial" w:hAnsi="Arial"/>
                <w:kern w:val="0"/>
                <w:sz w:val="24"/>
                <w:szCs w:val="24"/>
                <w:lang w:val="en-GB" w:eastAsia="en-US" w:bidi="ar-SA"/>
              </w:rPr>
              <w:t>Road</w:t>
            </w:r>
          </w:p>
        </w:tc>
        <w:tc>
          <w:tcPr>
            <w:tcW w:w="2895" w:type="dxa"/>
            <w:gridSpan w:val="4"/>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RHS</w:t>
            </w:r>
            <w:r>
              <w:rPr>
                <w:rFonts w:eastAsia="Calibri" w:cs="Arial" w:ascii="Arial" w:hAnsi="Arial"/>
                <w:kern w:val="0"/>
                <w:sz w:val="24"/>
                <w:szCs w:val="24"/>
                <w:lang w:val="en-GB" w:eastAsia="en-US" w:bidi="ar-SA"/>
              </w:rPr>
              <w:t xml:space="preserve"> Right hand side</w:t>
            </w:r>
          </w:p>
        </w:tc>
        <w:tc>
          <w:tcPr>
            <w:tcW w:w="2127"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SC</w:t>
            </w:r>
            <w:r>
              <w:rPr>
                <w:rFonts w:eastAsia="Calibri" w:cs="Arial" w:ascii="Arial" w:hAnsi="Arial"/>
                <w:kern w:val="0"/>
                <w:sz w:val="24"/>
                <w:szCs w:val="24"/>
                <w:lang w:val="en-GB" w:eastAsia="en-US" w:bidi="ar-SA"/>
              </w:rPr>
              <w:t xml:space="preserve"> Self-Clip</w:t>
            </w:r>
          </w:p>
        </w:tc>
        <w:tc>
          <w:tcPr>
            <w:tcW w:w="1807"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St</w:t>
            </w:r>
            <w:r>
              <w:rPr>
                <w:rFonts w:eastAsia="Calibri" w:cs="Arial" w:ascii="Arial" w:hAnsi="Arial"/>
                <w:kern w:val="0"/>
                <w:sz w:val="24"/>
                <w:szCs w:val="24"/>
                <w:lang w:val="en-GB" w:eastAsia="en-US" w:bidi="ar-SA"/>
              </w:rPr>
              <w:t xml:space="preserve"> Stile</w:t>
            </w:r>
          </w:p>
        </w:tc>
        <w:tc>
          <w:tcPr>
            <w:tcW w:w="2671"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kern w:val="0"/>
                <w:sz w:val="24"/>
                <w:szCs w:val="24"/>
                <w:lang w:val="en-GB" w:eastAsia="en-US" w:bidi="ar-SA"/>
              </w:rPr>
              <w:t>Thru - Through</w:t>
            </w:r>
          </w:p>
        </w:tc>
      </w:tr>
      <w:tr>
        <w:trPr/>
        <w:tc>
          <w:tcPr>
            <w:tcW w:w="2372" w:type="dxa"/>
            <w:gridSpan w:val="4"/>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TR/TL</w:t>
            </w:r>
            <w:r>
              <w:rPr>
                <w:rFonts w:eastAsia="Calibri" w:cs="Arial" w:ascii="Arial" w:hAnsi="Arial"/>
                <w:kern w:val="0"/>
                <w:sz w:val="24"/>
                <w:szCs w:val="24"/>
                <w:lang w:val="en-GB" w:eastAsia="en-US" w:bidi="ar-SA"/>
              </w:rPr>
              <w:t xml:space="preserve"> turn right/left</w:t>
            </w:r>
          </w:p>
        </w:tc>
        <w:tc>
          <w:tcPr>
            <w:tcW w:w="2962"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Trk</w:t>
            </w:r>
            <w:r>
              <w:rPr>
                <w:rFonts w:eastAsia="Calibri" w:cs="Arial" w:ascii="Arial" w:hAnsi="Arial"/>
                <w:kern w:val="0"/>
                <w:sz w:val="24"/>
                <w:szCs w:val="24"/>
                <w:lang w:val="en-GB" w:eastAsia="en-US" w:bidi="ar-SA"/>
              </w:rPr>
              <w:t xml:space="preserve"> Track</w:t>
            </w:r>
          </w:p>
        </w:tc>
        <w:tc>
          <w:tcPr>
            <w:tcW w:w="2677" w:type="dxa"/>
            <w:gridSpan w:val="4"/>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WM</w:t>
            </w:r>
            <w:r>
              <w:rPr>
                <w:rFonts w:eastAsia="Calibri" w:cs="Arial" w:ascii="Arial" w:hAnsi="Arial"/>
                <w:kern w:val="0"/>
                <w:sz w:val="24"/>
                <w:szCs w:val="24"/>
                <w:lang w:val="en-GB" w:eastAsia="en-US" w:bidi="ar-SA"/>
              </w:rPr>
              <w:t xml:space="preserve"> Waymark</w:t>
            </w:r>
          </w:p>
        </w:tc>
        <w:tc>
          <w:tcPr>
            <w:tcW w:w="2671" w:type="dxa"/>
            <w:gridSpan w:val="3"/>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kern w:val="0"/>
                <w:sz w:val="24"/>
                <w:szCs w:val="24"/>
                <w:lang w:val="en-GB" w:eastAsia="en-US" w:bidi="ar-SA"/>
              </w:rPr>
              <w:t>Wkt -Wicket Gate</w:t>
            </w:r>
          </w:p>
        </w:tc>
      </w:tr>
    </w:tbl>
    <w:p>
      <w:pPr>
        <w:pStyle w:val="Normal"/>
        <w:widowControl/>
        <w:spacing w:lineRule="auto" w:line="240" w:before="0" w:after="0"/>
        <w:jc w:val="left"/>
        <w:textAlignment w:val="baseline"/>
        <w:rPr>
          <w:rFonts w:eastAsia="Calibri"/>
          <w:kern w:val="0"/>
          <w:lang w:val="en-GB" w:eastAsia="en-US" w:bidi="ar-SA"/>
        </w:rPr>
      </w:pPr>
      <w:r>
        <w:rPr>
          <w:rFonts w:eastAsia="Calibri"/>
          <w:kern w:val="0"/>
          <w:lang w:val="en-GB" w:eastAsia="en-US" w:bidi="ar-SA"/>
        </w:rPr>
      </w:r>
    </w:p>
    <w:tbl>
      <w:tblPr>
        <w:tblW w:w="10682" w:type="dxa"/>
        <w:jc w:val="left"/>
        <w:tblInd w:w="-108" w:type="dxa"/>
        <w:tblLayout w:type="fixed"/>
        <w:tblCellMar>
          <w:top w:w="0" w:type="dxa"/>
          <w:left w:w="108" w:type="dxa"/>
          <w:bottom w:w="0" w:type="dxa"/>
          <w:right w:w="108" w:type="dxa"/>
        </w:tblCellMar>
      </w:tblPr>
      <w:tblGrid>
        <w:gridCol w:w="3936"/>
        <w:gridCol w:w="1131"/>
        <w:gridCol w:w="1829"/>
        <w:gridCol w:w="300"/>
        <w:gridCol w:w="3485"/>
      </w:tblGrid>
      <w:tr>
        <w:trPr/>
        <w:tc>
          <w:tcPr>
            <w:tcW w:w="3936" w:type="dxa"/>
            <w:vMerge w:val="restart"/>
            <w:tcBorders/>
          </w:tcPr>
          <w:p>
            <w:pPr>
              <w:pStyle w:val="Normal"/>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Short LEG 3 To Minsterley VH (finish)</w:t>
            </w:r>
          </w:p>
        </w:tc>
        <w:tc>
          <w:tcPr>
            <w:tcW w:w="1131" w:type="dxa"/>
            <w:tcBorders/>
          </w:tcPr>
          <w:p>
            <w:pPr>
              <w:pStyle w:val="Normal"/>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This leg</w:t>
            </w:r>
          </w:p>
        </w:tc>
        <w:tc>
          <w:tcPr>
            <w:tcW w:w="2129" w:type="dxa"/>
            <w:gridSpan w:val="2"/>
            <w:tcBorders/>
          </w:tcPr>
          <w:p>
            <w:pPr>
              <w:pStyle w:val="Normal"/>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6km</w:t>
            </w:r>
          </w:p>
        </w:tc>
        <w:tc>
          <w:tcPr>
            <w:tcW w:w="3485" w:type="dxa"/>
            <w:tcBorders/>
          </w:tcPr>
          <w:p>
            <w:pPr>
              <w:pStyle w:val="Normal"/>
              <w:widowControl w:val="false"/>
              <w:spacing w:lineRule="auto" w:line="240" w:before="0" w:after="0"/>
              <w:jc w:val="right"/>
              <w:textAlignment w:val="baseline"/>
              <w:rPr>
                <w:rFonts w:ascii="Arial" w:hAnsi="Arial" w:cs="Arial"/>
                <w:b/>
                <w:b/>
                <w:sz w:val="24"/>
                <w:szCs w:val="24"/>
              </w:rPr>
            </w:pPr>
            <w:r>
              <w:rPr>
                <w:rFonts w:eastAsia="Calibri" w:cs="Arial" w:ascii="Arial" w:hAnsi="Arial"/>
                <w:b/>
                <w:kern w:val="0"/>
                <w:sz w:val="24"/>
                <w:szCs w:val="24"/>
                <w:lang w:val="en-GB" w:eastAsia="en-US" w:bidi="ar-SA"/>
              </w:rPr>
              <w:t>Cumulative 23 km</w:t>
            </w:r>
          </w:p>
        </w:tc>
      </w:tr>
      <w:tr>
        <w:trPr/>
        <w:tc>
          <w:tcPr>
            <w:tcW w:w="3936" w:type="dxa"/>
            <w:vMerge w:val="continue"/>
            <w:tcBorders/>
          </w:tcPr>
          <w:p>
            <w:pPr>
              <w:pStyle w:val="Normal"/>
              <w:widowControl w:val="false"/>
              <w:suppressAutoHyphens w:val="true"/>
              <w:bidi w:val="0"/>
              <w:spacing w:lineRule="auto" w:line="276" w:before="0" w:after="200"/>
              <w:jc w:val="left"/>
              <w:textAlignment w:val="baseline"/>
              <w:rPr/>
            </w:pPr>
            <w:r>
              <w:rPr/>
            </w:r>
          </w:p>
        </w:tc>
        <w:tc>
          <w:tcPr>
            <w:tcW w:w="1131" w:type="dxa"/>
            <w:tcBorders/>
          </w:tcPr>
          <w:p>
            <w:pPr>
              <w:pStyle w:val="Normal"/>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Ascent</w:t>
            </w:r>
          </w:p>
        </w:tc>
        <w:tc>
          <w:tcPr>
            <w:tcW w:w="1829" w:type="dxa"/>
            <w:tcBorders/>
          </w:tcPr>
          <w:p>
            <w:pPr>
              <w:pStyle w:val="Normal"/>
              <w:widowControl w:val="false"/>
              <w:spacing w:lineRule="auto" w:line="240" w:before="0" w:after="0"/>
              <w:jc w:val="left"/>
              <w:textAlignment w:val="baseline"/>
              <w:rPr>
                <w:rFonts w:ascii="Arial" w:hAnsi="Arial" w:cs="Arial"/>
                <w:b/>
                <w:b/>
                <w:sz w:val="24"/>
                <w:szCs w:val="24"/>
              </w:rPr>
            </w:pPr>
            <w:r>
              <w:rPr>
                <w:rFonts w:eastAsia="Calibri" w:cs="Arial" w:ascii="Arial" w:hAnsi="Arial"/>
                <w:b/>
                <w:kern w:val="0"/>
                <w:sz w:val="24"/>
                <w:szCs w:val="24"/>
                <w:lang w:val="en-GB" w:eastAsia="en-US" w:bidi="ar-SA"/>
              </w:rPr>
              <w:t>50m</w:t>
            </w:r>
          </w:p>
        </w:tc>
        <w:tc>
          <w:tcPr>
            <w:tcW w:w="3785" w:type="dxa"/>
            <w:gridSpan w:val="2"/>
            <w:tcBorders/>
          </w:tcPr>
          <w:p>
            <w:pPr>
              <w:pStyle w:val="Normal"/>
              <w:widowControl w:val="false"/>
              <w:spacing w:lineRule="auto" w:line="240" w:before="0" w:after="0"/>
              <w:jc w:val="right"/>
              <w:textAlignment w:val="baseline"/>
              <w:rPr>
                <w:rFonts w:ascii="Arial" w:hAnsi="Arial" w:cs="Arial"/>
                <w:b/>
                <w:b/>
                <w:sz w:val="24"/>
                <w:szCs w:val="24"/>
              </w:rPr>
            </w:pPr>
            <w:r>
              <w:rPr>
                <w:rFonts w:eastAsia="Calibri" w:cs="Arial" w:ascii="Arial" w:hAnsi="Arial"/>
                <w:b/>
                <w:kern w:val="0"/>
                <w:sz w:val="24"/>
                <w:szCs w:val="24"/>
                <w:lang w:val="en-GB" w:eastAsia="en-US" w:bidi="ar-SA"/>
              </w:rPr>
              <w:t>Cumulative 650m</w:t>
            </w:r>
          </w:p>
        </w:tc>
      </w:tr>
    </w:tbl>
    <w:p>
      <w:pPr>
        <w:pStyle w:val="Normal"/>
        <w:suppressAutoHyphens w:val="false"/>
        <w:spacing w:lineRule="auto" w:line="276" w:before="57" w:after="200"/>
        <w:rPr>
          <w:rFonts w:ascii="Arial" w:hAnsi="Arial" w:cs="Arial"/>
          <w:b w:val="false"/>
          <w:b w:val="false"/>
          <w:bCs w:val="false"/>
          <w:sz w:val="24"/>
          <w:szCs w:val="24"/>
        </w:rPr>
      </w:pPr>
      <w:r>
        <w:rPr>
          <w:rFonts w:cs="Arial" w:ascii="Arial" w:hAnsi="Arial"/>
          <w:b w:val="false"/>
          <w:bCs w:val="false"/>
          <w:sz w:val="24"/>
          <w:szCs w:val="24"/>
        </w:rPr>
        <w:t xml:space="preserve">Leave carpark TR and stay on road (take care) for 1.5K at top of steep bank pass “the Sidings” and </w:t>
      </w:r>
      <w:r>
        <w:rPr>
          <w:rFonts w:cs="Arial" w:ascii="Arial" w:hAnsi="Arial"/>
          <w:b w:val="false"/>
          <w:bCs w:val="false"/>
          <w:i w:val="false"/>
          <w:caps w:val="false"/>
          <w:smallCaps w:val="false"/>
          <w:color w:val="000000"/>
          <w:spacing w:val="0"/>
          <w:sz w:val="24"/>
          <w:szCs w:val="24"/>
        </w:rPr>
        <w:t>TR up track, follow to join semi tarmaced lane, continue AH and bear right at fork.  Pass by old mine buildings to reach road’  TL but as road bends right continue AH to pass houses and descend (you have been here earlier). TR at T junction of paths. Pass above farm to grass track and reach forestry road. Descend and keep L when road starts to ascend continue AH along wet path  through gate, across field to gate on roadside, TL. Down road to WM on left into field keeping hedge on R, half way down go through gap TL down field keeping hedge on L, through KG, continue down to further gate on to road, TR into Callow Cres, TL at end to hall.</w:t>
      </w:r>
    </w:p>
    <w:tbl>
      <w:tblPr>
        <w:tblW w:w="10682" w:type="dxa"/>
        <w:jc w:val="left"/>
        <w:tblInd w:w="-108" w:type="dxa"/>
        <w:tblLayout w:type="fixed"/>
        <w:tblCellMar>
          <w:top w:w="0" w:type="dxa"/>
          <w:left w:w="108" w:type="dxa"/>
          <w:bottom w:w="0" w:type="dxa"/>
          <w:right w:w="108" w:type="dxa"/>
        </w:tblCellMar>
      </w:tblPr>
      <w:tblGrid>
        <w:gridCol w:w="8390"/>
        <w:gridCol w:w="2291"/>
      </w:tblGrid>
      <w:tr>
        <w:trPr/>
        <w:tc>
          <w:tcPr>
            <w:tcW w:w="8390" w:type="dxa"/>
            <w:tcBorders/>
          </w:tcPr>
          <w:p>
            <w:pPr>
              <w:pStyle w:val="Normal"/>
              <w:widowControl w:val="false"/>
              <w:spacing w:lineRule="auto" w:line="240" w:before="0" w:after="0"/>
              <w:jc w:val="left"/>
              <w:textAlignment w:val="baseline"/>
              <w:rPr>
                <w:rFonts w:ascii="Arial" w:hAnsi="Arial" w:cs="Arial"/>
                <w:sz w:val="24"/>
                <w:szCs w:val="24"/>
              </w:rPr>
            </w:pPr>
            <w:r>
              <w:rPr>
                <w:rFonts w:eastAsia="Calibri" w:cs="Arial" w:ascii="Arial" w:hAnsi="Arial"/>
                <w:b/>
                <w:kern w:val="0"/>
                <w:sz w:val="24"/>
                <w:szCs w:val="24"/>
                <w:lang w:val="en-GB" w:eastAsia="en-US" w:bidi="ar-SA"/>
              </w:rPr>
              <w:t>Finish Minsterley Parish Hall  Turkey Sandwiches and Christmas Pud</w:t>
            </w:r>
          </w:p>
        </w:tc>
        <w:tc>
          <w:tcPr>
            <w:tcW w:w="2291" w:type="dxa"/>
            <w:tcBorders/>
          </w:tcPr>
          <w:p>
            <w:pPr>
              <w:pStyle w:val="Normal"/>
              <w:widowControl w:val="false"/>
              <w:spacing w:lineRule="auto" w:line="276" w:before="0" w:after="0"/>
              <w:jc w:val="right"/>
              <w:textAlignment w:val="baseline"/>
              <w:rPr>
                <w:rFonts w:ascii="Arial" w:hAnsi="Arial" w:cs="Arial"/>
                <w:sz w:val="24"/>
                <w:szCs w:val="24"/>
              </w:rPr>
            </w:pPr>
            <w:r>
              <w:rPr>
                <w:rFonts w:eastAsia="Calibri" w:cs="Arial" w:ascii="Arial" w:hAnsi="Arial"/>
                <w:b/>
                <w:kern w:val="0"/>
                <w:sz w:val="24"/>
                <w:szCs w:val="24"/>
                <w:lang w:val="en-GB" w:eastAsia="en-US" w:bidi="ar-SA"/>
              </w:rPr>
              <w:t xml:space="preserve">SJ 374047  </w:t>
            </w:r>
          </w:p>
        </w:tc>
      </w:tr>
    </w:tbl>
    <w:p>
      <w:pPr>
        <w:pStyle w:val="Textbody1"/>
        <w:rPr>
          <w:szCs w:val="24"/>
        </w:rPr>
      </w:pPr>
      <w:r>
        <w:rPr>
          <w:bCs/>
          <w:i/>
          <w:iCs/>
          <w:szCs w:val="24"/>
        </w:rPr>
        <w:t xml:space="preserve">Well done …. Please leave your muddy footwear outside and report to the Finish Marshal. </w:t>
      </w:r>
    </w:p>
    <w:p>
      <w:pPr>
        <w:pStyle w:val="Textbody1"/>
        <w:rPr>
          <w:bCs/>
          <w:i/>
          <w:i/>
          <w:iCs/>
          <w:sz w:val="12"/>
          <w:szCs w:val="12"/>
        </w:rPr>
      </w:pPr>
      <w:r>
        <w:rPr>
          <w:bCs/>
          <w:i/>
          <w:iCs/>
          <w:sz w:val="12"/>
          <w:szCs w:val="12"/>
        </w:rPr>
      </w:r>
    </w:p>
    <w:p>
      <w:pPr>
        <w:pStyle w:val="Textbody1"/>
        <w:jc w:val="center"/>
        <w:rPr>
          <w:bCs/>
          <w:i/>
          <w:i/>
          <w:iCs/>
          <w:sz w:val="30"/>
          <w:szCs w:val="30"/>
        </w:rPr>
      </w:pPr>
      <w:r>
        <w:rPr>
          <w:bCs/>
          <w:i/>
          <w:iCs/>
          <w:sz w:val="30"/>
          <w:szCs w:val="30"/>
        </w:rPr>
      </w:r>
    </w:p>
    <w:p>
      <w:pPr>
        <w:pStyle w:val="Textbody1"/>
        <w:jc w:val="center"/>
        <w:rPr>
          <w:bCs/>
          <w:i/>
          <w:i/>
          <w:iCs/>
          <w:sz w:val="30"/>
          <w:szCs w:val="30"/>
        </w:rPr>
      </w:pPr>
      <w:r>
        <w:rPr>
          <w:bCs/>
          <w:i/>
          <w:iCs/>
          <w:sz w:val="30"/>
          <w:szCs w:val="30"/>
        </w:rPr>
      </w:r>
    </w:p>
    <w:p>
      <w:pPr>
        <w:pStyle w:val="Heading2"/>
        <w:spacing w:before="200" w:after="0"/>
        <w:ind w:left="0" w:hanging="0"/>
        <w:jc w:val="center"/>
        <w:rPr>
          <w:color w:val="auto"/>
          <w:sz w:val="32"/>
          <w:szCs w:val="32"/>
        </w:rPr>
      </w:pPr>
      <w:r>
        <w:rPr/>
      </w:r>
    </w:p>
    <w:sectPr>
      <w:type w:val="nextPage"/>
      <w:pgSz w:w="11906" w:h="16838"/>
      <w:pgMar w:left="720" w:right="720"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mbria">
    <w:charset w:val="01"/>
    <w:family w:val="swiss"/>
    <w:pitch w:val="default"/>
  </w:font>
  <w:font w:name="Tahoma">
    <w:charset w:val="01"/>
    <w:family w:val="swiss"/>
    <w:pitch w:val="default"/>
  </w:font>
  <w:font w:name="Arial">
    <w:charset w:val="01"/>
    <w:family w:val="swiss"/>
    <w:pitch w:val="default"/>
  </w:font>
</w:fonts>
</file>

<file path=word/settings.xml><?xml version="1.0" encoding="utf-8"?>
<w:settings xmlns:w="http://schemas.openxmlformats.org/wordprocessingml/2006/main">
  <w:zoom w:val="fullPage" w:percent="61"/>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GB"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textAlignment w:val="baseline"/>
    </w:pPr>
    <w:rPr>
      <w:rFonts w:ascii="Calibri" w:hAnsi="Calibri" w:eastAsia="Calibri" w:cs="Times New Roman"/>
      <w:color w:val="auto"/>
      <w:kern w:val="0"/>
      <w:sz w:val="22"/>
      <w:szCs w:val="22"/>
      <w:lang w:val="en-GB" w:eastAsia="en-US" w:bidi="ar-SA"/>
    </w:rPr>
  </w:style>
  <w:style w:type="paragraph" w:styleId="Heading1">
    <w:name w:val="Heading 1"/>
    <w:basedOn w:val="Normal"/>
    <w:next w:val="Normal"/>
    <w:link w:val="Heading1Char"/>
    <w:qFormat/>
    <w:pPr>
      <w:keepNext w:val="true"/>
      <w:keepLines/>
      <w:spacing w:before="480" w:after="0"/>
      <w:outlineLvl w:val="0"/>
    </w:pPr>
    <w:rPr>
      <w:rFonts w:ascii="Cambria" w:hAnsi="Cambria" w:eastAsia="Calibri" w:cs="Times New Roman"/>
      <w:b/>
      <w:bCs/>
      <w:color w:val="365F91"/>
      <w:sz w:val="28"/>
      <w:szCs w:val="28"/>
    </w:rPr>
  </w:style>
  <w:style w:type="paragraph" w:styleId="Heading2">
    <w:name w:val="Heading 2"/>
    <w:basedOn w:val="Normal"/>
    <w:next w:val="Normal"/>
    <w:link w:val="Heading2Char"/>
    <w:qFormat/>
    <w:pPr>
      <w:keepNext w:val="true"/>
      <w:keepLines/>
      <w:spacing w:before="200" w:after="0"/>
      <w:outlineLvl w:val="1"/>
    </w:pPr>
    <w:rPr>
      <w:rFonts w:ascii="Cambria" w:hAnsi="Cambria" w:eastAsia="Calibri" w:cs="Times New Roman"/>
      <w:b/>
      <w:bCs/>
      <w:color w:val="4F81BD"/>
      <w:sz w:val="26"/>
      <w:szCs w:val="26"/>
    </w:rPr>
  </w:style>
  <w:style w:type="character" w:styleId="DefaultParagraphFont">
    <w:name w:val="Default Paragraph Font"/>
    <w:qFormat/>
    <w:rPr/>
  </w:style>
  <w:style w:type="character" w:styleId="Heading1Char">
    <w:name w:val="Heading 1 Char"/>
    <w:basedOn w:val="DefaultParagraphFont"/>
    <w:link w:val="Heading1"/>
    <w:qFormat/>
    <w:rPr>
      <w:rFonts w:ascii="Cambria" w:hAnsi="Cambria" w:eastAsia="Calibri" w:cs="Times New Roman"/>
      <w:b/>
      <w:bCs/>
      <w:color w:val="365F91"/>
      <w:sz w:val="28"/>
      <w:szCs w:val="28"/>
    </w:rPr>
  </w:style>
  <w:style w:type="character" w:styleId="TitleChar">
    <w:name w:val="Title Char"/>
    <w:basedOn w:val="DefaultParagraphFont"/>
    <w:link w:val="Title"/>
    <w:qFormat/>
    <w:rPr>
      <w:rFonts w:ascii="Cambria" w:hAnsi="Cambria" w:eastAsia="Calibri" w:cs="Times New Roman"/>
      <w:color w:val="17365D"/>
      <w:spacing w:val="5"/>
      <w:kern w:val="2"/>
      <w:sz w:val="52"/>
      <w:szCs w:val="52"/>
    </w:rPr>
  </w:style>
  <w:style w:type="character" w:styleId="Heading2Char">
    <w:name w:val="Heading 2 Char"/>
    <w:basedOn w:val="DefaultParagraphFont"/>
    <w:link w:val="Heading2"/>
    <w:qFormat/>
    <w:rPr>
      <w:rFonts w:ascii="Cambria" w:hAnsi="Cambria" w:eastAsia="Calibri" w:cs="Times New Roman"/>
      <w:b/>
      <w:bCs/>
      <w:color w:val="4F81BD"/>
      <w:sz w:val="26"/>
      <w:szCs w:val="26"/>
    </w:rPr>
  </w:style>
  <w:style w:type="character" w:styleId="HeaderChar">
    <w:name w:val="Header Char"/>
    <w:basedOn w:val="DefaultParagraphFont"/>
    <w:link w:val="Header"/>
    <w:qFormat/>
    <w:rPr/>
  </w:style>
  <w:style w:type="character" w:styleId="FooterChar">
    <w:name w:val="Footer Char"/>
    <w:basedOn w:val="DefaultParagraphFont"/>
    <w:link w:val="Footer"/>
    <w:qFormat/>
    <w:rPr/>
  </w:style>
  <w:style w:type="character" w:styleId="BalloonTextChar">
    <w:name w:val="Balloon Text Char"/>
    <w:basedOn w:val="DefaultParagraphFont"/>
    <w:link w:val="BalloonText"/>
    <w:qFormat/>
    <w:rPr>
      <w:rFonts w:ascii="Tahoma" w:hAnsi="Tahoma" w:cs="Tahoma"/>
      <w:sz w:val="16"/>
      <w:szCs w:val="16"/>
    </w:rPr>
  </w:style>
  <w:style w:type="paragraph" w:styleId="Heading">
    <w:name w:val="Heading"/>
    <w:basedOn w:val="Normal"/>
    <w:next w:val="TextBody"/>
    <w:qFormat/>
    <w:pPr>
      <w:keepNext w:val="true"/>
      <w:spacing w:before="240" w:after="120"/>
    </w:pPr>
    <w:rPr>
      <w:rFonts w:ascii="Calibri" w:hAnsi="Calibri" w:eastAsia="Arial Unicode MS"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rPr>
  </w:style>
  <w:style w:type="paragraph" w:styleId="Title">
    <w:name w:val="Title"/>
    <w:basedOn w:val="Normal"/>
    <w:next w:val="Normal"/>
    <w:link w:val="TitleChar"/>
    <w:qFormat/>
    <w:pPr>
      <w:pBdr>
        <w:bottom w:val="single" w:sz="8" w:space="4" w:color="4F81BD"/>
      </w:pBdr>
      <w:spacing w:lineRule="auto" w:line="240" w:before="0" w:after="300"/>
      <w:contextualSpacing/>
    </w:pPr>
    <w:rPr>
      <w:rFonts w:ascii="Cambria" w:hAnsi="Cambria" w:eastAsia="Calibri" w:cs="Times New Roman"/>
      <w:color w:val="17365D"/>
      <w:spacing w:val="5"/>
      <w:kern w:val="2"/>
      <w:sz w:val="52"/>
      <w:szCs w:val="52"/>
    </w:rPr>
  </w:style>
  <w:style w:type="paragraph" w:styleId="HeaderandFooter">
    <w:name w:val="Header and Footer"/>
    <w:basedOn w:val="Normal"/>
    <w:qFormat/>
    <w:pPr/>
    <w:rPr/>
  </w:style>
  <w:style w:type="paragraph" w:styleId="Header">
    <w:name w:val="Header"/>
    <w:basedOn w:val="Normal"/>
    <w:link w:val="HeaderChar"/>
    <w:pPr>
      <w:tabs>
        <w:tab w:val="clear" w:pos="720"/>
        <w:tab w:val="center" w:pos="4513" w:leader="none"/>
        <w:tab w:val="right" w:pos="9026" w:leader="none"/>
      </w:tabs>
      <w:spacing w:lineRule="auto" w:line="240" w:before="0" w:after="0"/>
    </w:pPr>
    <w:rPr/>
  </w:style>
  <w:style w:type="paragraph" w:styleId="Footer">
    <w:name w:val="Footer"/>
    <w:basedOn w:val="Normal"/>
    <w:link w:val="FooterChar"/>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qFormat/>
    <w:pPr>
      <w:spacing w:lineRule="auto" w:line="240" w:before="0" w:after="0"/>
    </w:pPr>
    <w:rPr>
      <w:rFonts w:ascii="Tahoma" w:hAnsi="Tahoma" w:cs="Tahoma"/>
      <w:sz w:val="16"/>
      <w:szCs w:val="16"/>
    </w:rPr>
  </w:style>
  <w:style w:type="paragraph" w:styleId="Textbody1">
    <w:name w:val="Text body"/>
    <w:basedOn w:val="Normal"/>
    <w:qFormat/>
    <w:pPr>
      <w:spacing w:lineRule="auto" w:line="240" w:before="0" w:after="0"/>
    </w:pPr>
    <w:rPr>
      <w:rFonts w:ascii="Arial" w:hAnsi="Arial" w:eastAsia="Arial" w:cs="Arial"/>
      <w:b/>
      <w:kern w:val="2"/>
      <w:sz w:val="24"/>
      <w:szCs w:val="20"/>
      <w:lang w:eastAsia="zh-CN"/>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39</TotalTime>
  <Application>LibreOffice/7.4.6.2$Linux_X86_64 LibreOffice_project/5b1f5509c2decdade7fda905e3e1429a67acd63d</Application>
  <AppVersion>15.0000</AppVersion>
  <Pages>1</Pages>
  <Words>264</Words>
  <Characters>1178</Characters>
  <CharactersWithSpaces>1409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2022-02-16T19:56:00Z</dcterms:created>
  <dc:creator>Jane Webb</dc:creator>
  <dc:description/>
  <dc:language>en-GB</dc:language>
  <cp:lastModifiedBy/>
  <cp:lastPrinted>2022-02-16T19:56:00Z</cp:lastPrinted>
  <dcterms:modified xsi:type="dcterms:W3CDTF">2023-12-12T16:06:24Z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