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4AF" w14:textId="50DDCF81" w:rsidR="00F41A45" w:rsidRDefault="00F41A45"/>
    <w:p w14:paraId="3497E6C7" w14:textId="5536113D" w:rsidR="00F41A45" w:rsidRPr="00F41A45" w:rsidRDefault="00F41A45" w:rsidP="00F41A45">
      <w:pPr>
        <w:rPr>
          <w:rFonts w:ascii="Times New Roman" w:eastAsia="Times New Roman" w:hAnsi="Times New Roman" w:cs="Times New Roman"/>
          <w:lang w:eastAsia="en-GB"/>
        </w:rPr>
      </w:pPr>
      <w:r w:rsidRPr="00F41A4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41A45">
        <w:rPr>
          <w:rFonts w:ascii="Times New Roman" w:eastAsia="Times New Roman" w:hAnsi="Times New Roman" w:cs="Times New Roman"/>
          <w:lang w:eastAsia="en-GB"/>
        </w:rPr>
        <w:instrText xml:space="preserve"> INCLUDEPICTURE "/var/folders/6m/yq3mhsgx5hj22_jtxxmqf30h0000gn/T/com.microsoft.Word/WebArchiveCopyPasteTempFiles/essexandherts.jpg" \* MERGEFORMATINET </w:instrText>
      </w:r>
      <w:r w:rsidRPr="00F41A4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41A4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AD19041" wp14:editId="7B505E14">
            <wp:extent cx="5727700" cy="915670"/>
            <wp:effectExtent l="0" t="0" r="0" b="0"/>
            <wp:docPr id="1" name="Picture 1" descr="A group of people walking on a h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alking on a hi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A4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86E7136" w14:textId="16402143" w:rsidR="00F41A45" w:rsidRDefault="00F41A45"/>
    <w:p w14:paraId="3548C17C" w14:textId="78251C6A" w:rsidR="00F41A45" w:rsidRPr="00F41A45" w:rsidRDefault="00F41A45">
      <w:pPr>
        <w:rPr>
          <w:b/>
          <w:bCs/>
          <w:sz w:val="32"/>
          <w:szCs w:val="32"/>
        </w:rPr>
      </w:pPr>
      <w:r w:rsidRPr="00F41A45">
        <w:rPr>
          <w:b/>
          <w:bCs/>
          <w:sz w:val="32"/>
          <w:szCs w:val="32"/>
        </w:rPr>
        <w:t>October 2021 Update</w:t>
      </w:r>
    </w:p>
    <w:tbl>
      <w:tblPr>
        <w:tblW w:w="9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F41A45" w:rsidRPr="00F41A45" w14:paraId="3E2D753D" w14:textId="77777777" w:rsidTr="00F41A45">
        <w:tc>
          <w:tcPr>
            <w:tcW w:w="900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06CE0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Having trouble reading this email? </w:t>
            </w:r>
            <w:hyperlink r:id="rId5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7"/>
                  <w:szCs w:val="27"/>
                  <w:u w:val="single"/>
                  <w:lang w:eastAsia="en-GB"/>
                </w:rPr>
                <w:t>View it in your browser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.</w:t>
            </w:r>
          </w:p>
        </w:tc>
      </w:tr>
      <w:tr w:rsidR="00F41A45" w:rsidRPr="00F41A45" w14:paraId="7C9813E5" w14:textId="77777777" w:rsidTr="00F41A45">
        <w:tc>
          <w:tcPr>
            <w:tcW w:w="900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770E9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Hello everyone, </w:t>
            </w:r>
          </w:p>
          <w:p w14:paraId="5FB38CFC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b/>
                <w:bCs/>
                <w:color w:val="000000"/>
                <w:sz w:val="28"/>
                <w:szCs w:val="28"/>
                <w:lang w:eastAsia="en-GB"/>
              </w:rPr>
              <w:t>Blackwater Marathon - Anytime </w:t>
            </w:r>
          </w:p>
          <w:p w14:paraId="06348095" w14:textId="179B6FB5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I'm starting off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with the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good news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that Essex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and Herts will be running the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2021 Blackwater Marathon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as an anytime event between 2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nd October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and 31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st December.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The 26.5-mile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route starts and finishes at Daisy Meadow Car Park, Heybridge Basin and for the most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part follows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cross country paths and includes sections of seawall. More details about the  Blackwater Marathon are on our web page at  </w:t>
            </w:r>
            <w:hyperlink r:id="rId6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Blackwater Marathon Challenge - Anytime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 or on </w:t>
            </w:r>
            <w:hyperlink r:id="rId7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https://www.sientries.co.uk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 Entry is a bargain at  just £5 - why not give it a go?  </w:t>
            </w:r>
          </w:p>
          <w:p w14:paraId="27359039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b/>
                <w:bCs/>
                <w:color w:val="000000"/>
                <w:sz w:val="28"/>
                <w:szCs w:val="28"/>
                <w:lang w:eastAsia="en-GB"/>
              </w:rPr>
              <w:t>Social Walks </w:t>
            </w:r>
          </w:p>
          <w:p w14:paraId="4CEAA81C" w14:textId="77777777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A few more walks have been added to our Social Walks calendar -  please check the full details on our </w:t>
            </w:r>
            <w:hyperlink r:id="rId8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Walks List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 and if necessary register a place with the leader. </w:t>
            </w:r>
          </w:p>
          <w:p w14:paraId="614005FF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Here's a quick summary of the latest additions:</w:t>
            </w:r>
          </w:p>
          <w:p w14:paraId="703300F1" w14:textId="35650EE1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As his original walk was over-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subscribed, Bruce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will be leading Three Counties MK </w:t>
            </w:r>
            <w:proofErr w:type="spellStart"/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ll</w:t>
            </w:r>
            <w:proofErr w:type="spellEnd"/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in November. This will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be a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joint walk with Norfolk and Suffolk.</w:t>
            </w:r>
          </w:p>
          <w:p w14:paraId="6FB820AC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9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Enjoying the pub stop on the Three Counties MK I</w:t>
              </w:r>
            </w:hyperlink>
          </w:p>
          <w:p w14:paraId="05CA61E5" w14:textId="77777777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Towards the end of November Rita will be leading a shorter walk from Stanstead Abbotts - ideal for newer members, people not used to longer </w:t>
            </w:r>
            <w:proofErr w:type="gramStart"/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walks</w:t>
            </w:r>
            <w:proofErr w:type="gramEnd"/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and anyone who wants to walk at a comfortable pace.</w:t>
            </w:r>
          </w:p>
          <w:p w14:paraId="401A47F6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lastRenderedPageBreak/>
              <w:t>And at the beginning of December Nigel will be Wassailing us around Welwyn,</w:t>
            </w:r>
          </w:p>
          <w:p w14:paraId="4B4783EE" w14:textId="3D685959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Dee has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also extended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a welcome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to Essex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and Herts members on a BBN walk she will be leading from Pirton on Thursday 11th November.  It will be a 9.30am start, and pre-booking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isn’t required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. Full details on the BBN website:   </w:t>
            </w:r>
            <w:hyperlink r:id="rId10" w:tooltip="Hobble around the Hoop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 Hobble around the Hoop</w:t>
              </w:r>
            </w:hyperlink>
          </w:p>
          <w:p w14:paraId="119D19F4" w14:textId="2A4123A8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b/>
                <w:bCs/>
                <w:color w:val="000000"/>
                <w:sz w:val="28"/>
                <w:szCs w:val="28"/>
                <w:lang w:eastAsia="en-GB"/>
              </w:rPr>
              <w:t>Remember SOCIAL WALK LEADERS are always needed! 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Both experienced and new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leaders are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welcome - and we can team you up with a 'buddy' if you would like support or advice. Please e-mail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Rita with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your ideas </w:t>
            </w:r>
            <w:hyperlink r:id="rId11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essexandherts.walks@ldwa.org.uk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  <w:p w14:paraId="52F96CF9" w14:textId="7A65ADA4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b/>
                <w:bCs/>
                <w:color w:val="000000"/>
                <w:sz w:val="28"/>
                <w:szCs w:val="28"/>
                <w:lang w:eastAsia="en-GB"/>
              </w:rPr>
              <w:t>Developing a new website for the LDWA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br/>
              <w:t xml:space="preserve">A couple of workshops are being held next week as part of the project to develop a new website for the 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LDWA. Can</w:t>
            </w: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 xml:space="preserve"> you let me have your thoughts on the following by next Wednesday please: </w:t>
            </w:r>
          </w:p>
          <w:p w14:paraId="45D6634D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i/>
                <w:iCs/>
                <w:color w:val="000000"/>
                <w:sz w:val="28"/>
                <w:szCs w:val="28"/>
                <w:lang w:eastAsia="en-GB"/>
              </w:rPr>
              <w:t>……. as a member of the LDWA, please consider what works well in terms of the current website, what could be improved and what new functionality/features would be beneficial. Think about the websites of other organisations that you are a member of - what things do you particularly like about them?</w:t>
            </w:r>
          </w:p>
          <w:tbl>
            <w:tblPr>
              <w:tblW w:w="86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F41A45" w:rsidRPr="00F41A45" w14:paraId="100012FA" w14:textId="77777777">
              <w:tc>
                <w:tcPr>
                  <w:tcW w:w="8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C4874" w14:textId="77777777" w:rsidR="00F41A45" w:rsidRPr="00F41A45" w:rsidRDefault="00F41A45" w:rsidP="00F41A4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F41A4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GB"/>
                    </w:rPr>
                    <w:t>Brian Barker</w:t>
                  </w:r>
                </w:p>
                <w:p w14:paraId="08646EEC" w14:textId="77777777" w:rsidR="00F41A45" w:rsidRPr="00F41A45" w:rsidRDefault="00F41A45" w:rsidP="00F41A4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F41A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For anyone wishing to </w:t>
                  </w:r>
                  <w:proofErr w:type="gramStart"/>
                  <w:r w:rsidRPr="00F41A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make a donation</w:t>
                  </w:r>
                  <w:proofErr w:type="gramEnd"/>
                  <w:r w:rsidRPr="00F41A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in Brian's memory, his chosen charities are The Ramblers (Registered charity 1093577) and Farleigh Hospice (Registered charity 284670)</w:t>
                  </w:r>
                </w:p>
              </w:tc>
            </w:tr>
          </w:tbl>
          <w:p w14:paraId="7BA6051A" w14:textId="77777777" w:rsidR="00F41A45" w:rsidRPr="00F41A45" w:rsidRDefault="00F41A45" w:rsidP="00F41A45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And finally, thank you to Peter Aylmer for allowing us share this article for Cicerone Extra about the wonderful </w:t>
            </w:r>
            <w:hyperlink r:id="rId12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Beach of Dreams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  500 mile walk from Lowestoft to Tilbury earlier this year.</w:t>
            </w:r>
          </w:p>
          <w:p w14:paraId="2B1EBFA4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That's all folks,</w:t>
            </w:r>
          </w:p>
          <w:p w14:paraId="55AAC088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Jackie</w:t>
            </w:r>
          </w:p>
          <w:p w14:paraId="12A905F7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hyperlink r:id="rId13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esssexandherts@ldwa.org.uk</w:t>
              </w:r>
            </w:hyperlink>
          </w:p>
          <w:p w14:paraId="79567F10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hyperlink r:id="rId14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Essex &amp; Herts LDWA - Welcome to the Essex/Herts LDWA website</w:t>
              </w:r>
            </w:hyperlink>
          </w:p>
          <w:p w14:paraId="06557AB5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lastRenderedPageBreak/>
              <w:t>Facebook </w:t>
            </w:r>
            <w:hyperlink r:id="rId15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8"/>
                  <w:szCs w:val="28"/>
                  <w:u w:val="single"/>
                  <w:lang w:eastAsia="en-GB"/>
                </w:rPr>
                <w:t>LDWA Essex &amp; Herts | Facebook</w:t>
              </w:r>
            </w:hyperlink>
          </w:p>
          <w:p w14:paraId="185128D4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8"/>
                <w:szCs w:val="28"/>
                <w:lang w:eastAsia="en-GB"/>
              </w:rPr>
              <w:t>Twitter @essexhertsldwa</w:t>
            </w:r>
          </w:p>
        </w:tc>
      </w:tr>
      <w:tr w:rsidR="00F41A45" w:rsidRPr="00F41A45" w14:paraId="46C9178F" w14:textId="77777777" w:rsidTr="00F41A45">
        <w:tc>
          <w:tcPr>
            <w:tcW w:w="900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031F2" w14:textId="77777777" w:rsidR="00F41A45" w:rsidRPr="00F41A45" w:rsidRDefault="00F41A45" w:rsidP="00F41A45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F41A45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lastRenderedPageBreak/>
              <w:t>Change your </w:t>
            </w:r>
            <w:hyperlink r:id="rId16" w:history="1">
              <w:r w:rsidRPr="00F41A45">
                <w:rPr>
                  <w:rFonts w:ascii="ComicSansMS" w:eastAsia="Times New Roman" w:hAnsi="ComicSansMS" w:cs="Times New Roman"/>
                  <w:color w:val="0000FF"/>
                  <w:sz w:val="27"/>
                  <w:szCs w:val="27"/>
                  <w:u w:val="single"/>
                  <w:lang w:eastAsia="en-GB"/>
                </w:rPr>
                <w:t>LDWA email preferences or unsubscribe</w:t>
              </w:r>
            </w:hyperlink>
            <w:r w:rsidRPr="00F41A45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.</w:t>
            </w:r>
          </w:p>
        </w:tc>
      </w:tr>
    </w:tbl>
    <w:p w14:paraId="5E68FDC9" w14:textId="77777777" w:rsidR="004A24FB" w:rsidRDefault="006357E8" w:rsidP="00F41A45">
      <w:pPr>
        <w:ind w:left="-426" w:right="-478"/>
      </w:pPr>
    </w:p>
    <w:sectPr w:rsidR="004A24FB" w:rsidSect="00F41A45">
      <w:pgSz w:w="11900" w:h="16840"/>
      <w:pgMar w:top="586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5"/>
    <w:rsid w:val="000C063E"/>
    <w:rsid w:val="00176AF1"/>
    <w:rsid w:val="001810D7"/>
    <w:rsid w:val="006357E8"/>
    <w:rsid w:val="00722665"/>
    <w:rsid w:val="00876266"/>
    <w:rsid w:val="00E1683D"/>
    <w:rsid w:val="00F2020C"/>
    <w:rsid w:val="00F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B54E0"/>
  <w14:defaultImageDpi w14:val="32767"/>
  <w15:chartTrackingRefBased/>
  <w15:docId w15:val="{1DFD198E-9B0E-994F-ACA1-46B415E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A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41A45"/>
  </w:style>
  <w:style w:type="character" w:styleId="Hyperlink">
    <w:name w:val="Hyperlink"/>
    <w:basedOn w:val="DefaultParagraphFont"/>
    <w:uiPriority w:val="99"/>
    <w:semiHidden/>
    <w:unhideWhenUsed/>
    <w:rsid w:val="00F41A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A45"/>
    <w:rPr>
      <w:b/>
      <w:bCs/>
    </w:rPr>
  </w:style>
  <w:style w:type="character" w:styleId="Emphasis">
    <w:name w:val="Emphasis"/>
    <w:basedOn w:val="DefaultParagraphFont"/>
    <w:uiPriority w:val="20"/>
    <w:qFormat/>
    <w:rsid w:val="00F41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wa.org.uk/EssexAndHerts/E/0/future-walks-list.html" TargetMode="External"/><Relationship Id="rId13" Type="http://schemas.openxmlformats.org/officeDocument/2006/relationships/hyperlink" Target="mailto:esssexandherts@ldwa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ientries.co.uk/event.php?elid=Y&amp;event_id=8846" TargetMode="External"/><Relationship Id="rId12" Type="http://schemas.openxmlformats.org/officeDocument/2006/relationships/hyperlink" Target="https://www.cicerone.co.uk/beach-of-dreams-500-miles-500-stories-500-flags?fbclid=IwAR1xQMvQY2f5ToKVyoOp6Mo4zp5bdr1kzZC2udwjkFcv5IQSca9zFE0-31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dwa.org.uk/emails/email_options.php?id=f4ac96a51fc88dfb936ec9ca8f3665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dwa.org.uk/EssexAndHerts/E/25561/blackwater-marathon-challenge-anytime.html" TargetMode="External"/><Relationship Id="rId11" Type="http://schemas.openxmlformats.org/officeDocument/2006/relationships/hyperlink" Target="mailto:essexandherts.walks@ldwa.org.uk" TargetMode="External"/><Relationship Id="rId5" Type="http://schemas.openxmlformats.org/officeDocument/2006/relationships/hyperlink" Target="http://www.ldwa.org.uk/emails/view_email.php?id=f4ac96a51fc88dfb936ec9ca8f366534" TargetMode="External"/><Relationship Id="rId15" Type="http://schemas.openxmlformats.org/officeDocument/2006/relationships/hyperlink" Target="https://www.facebook.com/groups/ldwaessexherts" TargetMode="External"/><Relationship Id="rId10" Type="http://schemas.openxmlformats.org/officeDocument/2006/relationships/hyperlink" Target="https://ldwa.org.uk/BedsBucksAndNorthants/E/25491/hobble-around-the-hoop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dwa.org.uk/lgt/downloads/EssexAndHerts/243064330_1778374935679916_5815661294619703261_n.jpg" TargetMode="External"/><Relationship Id="rId14" Type="http://schemas.openxmlformats.org/officeDocument/2006/relationships/hyperlink" Target="https://www.ldwa.org.uk/essexandh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</cp:revision>
  <dcterms:created xsi:type="dcterms:W3CDTF">2021-10-02T17:14:00Z</dcterms:created>
  <dcterms:modified xsi:type="dcterms:W3CDTF">2021-10-02T17:26:00Z</dcterms:modified>
</cp:coreProperties>
</file>