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Spacing w:w="0" w:type="dxa"/>
        <w:tblBorders>
          <w:top w:val="single" w:sz="6" w:space="0" w:color="CA00CA"/>
          <w:left w:val="single" w:sz="6" w:space="0" w:color="CA00CA"/>
          <w:right w:val="single" w:sz="6" w:space="0" w:color="CA00CA"/>
        </w:tblBorders>
        <w:shd w:val="clear" w:color="auto" w:fill="FFFFFF"/>
        <w:tblCellMar>
          <w:left w:w="0" w:type="dxa"/>
          <w:right w:w="0" w:type="dxa"/>
        </w:tblCellMar>
        <w:tblLook w:val="04A0" w:firstRow="1" w:lastRow="0" w:firstColumn="1" w:lastColumn="0" w:noHBand="0" w:noVBand="1"/>
      </w:tblPr>
      <w:tblGrid>
        <w:gridCol w:w="9600"/>
      </w:tblGrid>
      <w:tr w:rsidR="000729E1" w:rsidRPr="000729E1" w:rsidTr="000729E1">
        <w:trPr>
          <w:tblCellSpacing w:w="0" w:type="dxa"/>
          <w:jc w:val="center"/>
        </w:trPr>
        <w:tc>
          <w:tcPr>
            <w:tcW w:w="0" w:type="auto"/>
            <w:shd w:val="clear" w:color="auto" w:fill="FFFFFF"/>
            <w:hideMark/>
          </w:tcPr>
          <w:tbl>
            <w:tblPr>
              <w:tblW w:w="9570" w:type="dxa"/>
              <w:jc w:val="center"/>
              <w:tblCellSpacing w:w="0" w:type="dxa"/>
              <w:tblCellMar>
                <w:left w:w="0" w:type="dxa"/>
                <w:right w:w="0" w:type="dxa"/>
              </w:tblCellMar>
              <w:tblLook w:val="04A0" w:firstRow="1" w:lastRow="0" w:firstColumn="1" w:lastColumn="0" w:noHBand="0" w:noVBand="1"/>
            </w:tblPr>
            <w:tblGrid>
              <w:gridCol w:w="9570"/>
            </w:tblGrid>
            <w:tr w:rsidR="000729E1" w:rsidRPr="000729E1">
              <w:trPr>
                <w:tblCellSpacing w:w="0" w:type="dxa"/>
                <w:jc w:val="center"/>
              </w:trPr>
              <w:tc>
                <w:tcPr>
                  <w:tcW w:w="9600" w:type="dxa"/>
                  <w:hideMark/>
                </w:tcPr>
                <w:p w:rsidR="000729E1" w:rsidRPr="000729E1" w:rsidRDefault="000729E1" w:rsidP="000729E1">
                  <w:pPr>
                    <w:spacing w:after="0" w:line="240" w:lineRule="auto"/>
                    <w:rPr>
                      <w:rFonts w:ascii="Helvetica" w:eastAsia="Times New Roman" w:hAnsi="Helvetica" w:cs="Helvetica"/>
                      <w:color w:val="FFFFFF"/>
                      <w:sz w:val="24"/>
                      <w:szCs w:val="24"/>
                      <w:lang w:eastAsia="en-GB"/>
                    </w:rPr>
                  </w:pPr>
                  <w:r w:rsidRPr="000729E1">
                    <w:rPr>
                      <w:rFonts w:ascii="Helvetica" w:eastAsia="Times New Roman" w:hAnsi="Helvetica" w:cs="Helvetica"/>
                      <w:noProof/>
                      <w:color w:val="FFFFFF"/>
                      <w:sz w:val="24"/>
                      <w:szCs w:val="24"/>
                      <w:lang w:eastAsia="en-GB"/>
                    </w:rPr>
                    <w:drawing>
                      <wp:inline distT="0" distB="0" distL="0" distR="0">
                        <wp:extent cx="6076950" cy="971550"/>
                        <wp:effectExtent l="0" t="0" r="0" b="0"/>
                        <wp:docPr id="1" name="Picture 1" descr="http://www.ldwa.org.uk/emails/headers/bedsbucksandnorth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dwa.org.uk/emails/headers/bedsbucksandnorthant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6950" cy="971550"/>
                                </a:xfrm>
                                <a:prstGeom prst="rect">
                                  <a:avLst/>
                                </a:prstGeom>
                                <a:noFill/>
                                <a:ln>
                                  <a:noFill/>
                                </a:ln>
                              </pic:spPr>
                            </pic:pic>
                          </a:graphicData>
                        </a:graphic>
                      </wp:inline>
                    </w:drawing>
                  </w:r>
                </w:p>
              </w:tc>
            </w:tr>
          </w:tbl>
          <w:p w:rsidR="000729E1" w:rsidRPr="000729E1" w:rsidRDefault="000729E1" w:rsidP="000729E1">
            <w:pPr>
              <w:spacing w:after="0" w:line="240" w:lineRule="auto"/>
              <w:jc w:val="center"/>
              <w:rPr>
                <w:rFonts w:ascii="Helvetica" w:eastAsia="Times New Roman" w:hAnsi="Helvetica" w:cs="Helvetica"/>
                <w:color w:val="222222"/>
                <w:sz w:val="24"/>
                <w:szCs w:val="24"/>
                <w:lang w:eastAsia="en-GB"/>
              </w:rPr>
            </w:pPr>
          </w:p>
        </w:tc>
      </w:tr>
    </w:tbl>
    <w:p w:rsidR="000729E1" w:rsidRPr="000729E1" w:rsidRDefault="000729E1" w:rsidP="000729E1">
      <w:pPr>
        <w:spacing w:after="0" w:line="240" w:lineRule="auto"/>
        <w:rPr>
          <w:rFonts w:ascii="Times New Roman" w:eastAsia="Times New Roman" w:hAnsi="Times New Roman" w:cs="Times New Roman"/>
          <w:vanish/>
          <w:sz w:val="24"/>
          <w:szCs w:val="24"/>
          <w:lang w:eastAsia="en-GB"/>
        </w:rPr>
      </w:pPr>
    </w:p>
    <w:tbl>
      <w:tblPr>
        <w:tblW w:w="9600" w:type="dxa"/>
        <w:jc w:val="center"/>
        <w:tblCellSpacing w:w="0" w:type="dxa"/>
        <w:tblBorders>
          <w:left w:val="single" w:sz="6" w:space="0" w:color="CA00CA"/>
          <w:right w:val="single" w:sz="6" w:space="0" w:color="CA00CA"/>
        </w:tblBorders>
        <w:shd w:val="clear" w:color="auto" w:fill="FFFFFF"/>
        <w:tblCellMar>
          <w:left w:w="0" w:type="dxa"/>
          <w:right w:w="0" w:type="dxa"/>
        </w:tblCellMar>
        <w:tblLook w:val="04A0" w:firstRow="1" w:lastRow="0" w:firstColumn="1" w:lastColumn="0" w:noHBand="0" w:noVBand="1"/>
      </w:tblPr>
      <w:tblGrid>
        <w:gridCol w:w="9600"/>
      </w:tblGrid>
      <w:tr w:rsidR="000729E1" w:rsidRPr="000729E1" w:rsidTr="000729E1">
        <w:trPr>
          <w:tblCellSpacing w:w="0" w:type="dxa"/>
          <w:jc w:val="center"/>
        </w:trPr>
        <w:tc>
          <w:tcPr>
            <w:tcW w:w="0" w:type="auto"/>
            <w:shd w:val="clear" w:color="auto" w:fill="FFFFFF"/>
            <w:tcMar>
              <w:top w:w="150" w:type="dxa"/>
              <w:left w:w="150" w:type="dxa"/>
              <w:bottom w:w="150" w:type="dxa"/>
              <w:right w:w="150" w:type="dxa"/>
            </w:tcMa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729E1" w:rsidRPr="000729E1">
              <w:trPr>
                <w:tblCellSpacing w:w="0" w:type="dxa"/>
                <w:jc w:val="center"/>
              </w:trPr>
              <w:tc>
                <w:tcPr>
                  <w:tcW w:w="9000" w:type="dxa"/>
                  <w:tcMar>
                    <w:top w:w="150" w:type="dxa"/>
                    <w:left w:w="150" w:type="dxa"/>
                    <w:bottom w:w="150" w:type="dxa"/>
                    <w:right w:w="150" w:type="dxa"/>
                  </w:tcMar>
                  <w:hideMark/>
                </w:tcPr>
                <w:p w:rsidR="000729E1" w:rsidRPr="000729E1" w:rsidRDefault="000729E1" w:rsidP="000729E1">
                  <w:pPr>
                    <w:spacing w:before="100" w:beforeAutospacing="1" w:after="100" w:afterAutospacing="1" w:line="240" w:lineRule="auto"/>
                    <w:rPr>
                      <w:rFonts w:ascii="Helvetica" w:eastAsia="Times New Roman" w:hAnsi="Helvetica" w:cs="Helvetica"/>
                      <w:sz w:val="24"/>
                      <w:szCs w:val="24"/>
                      <w:lang w:eastAsia="en-GB"/>
                    </w:rPr>
                  </w:pPr>
                  <w:r w:rsidRPr="000729E1">
                    <w:rPr>
                      <w:rFonts w:ascii="Helvetica" w:eastAsia="Times New Roman" w:hAnsi="Helvetica" w:cs="Helvetica"/>
                      <w:sz w:val="24"/>
                      <w:szCs w:val="24"/>
                      <w:lang w:eastAsia="en-GB"/>
                    </w:rPr>
                    <w:t>Having trouble reading this email? </w:t>
                  </w:r>
                  <w:hyperlink r:id="rId5" w:tgtFrame="_blank" w:history="1">
                    <w:r w:rsidRPr="000729E1">
                      <w:rPr>
                        <w:rFonts w:ascii="Helvetica" w:eastAsia="Times New Roman" w:hAnsi="Helvetica" w:cs="Helvetica"/>
                        <w:color w:val="1155CC"/>
                        <w:sz w:val="24"/>
                        <w:szCs w:val="24"/>
                        <w:u w:val="single"/>
                        <w:lang w:eastAsia="en-GB"/>
                      </w:rPr>
                      <w:t>View it in your browser</w:t>
                    </w:r>
                  </w:hyperlink>
                  <w:r w:rsidRPr="000729E1">
                    <w:rPr>
                      <w:rFonts w:ascii="Helvetica" w:eastAsia="Times New Roman" w:hAnsi="Helvetica" w:cs="Helvetica"/>
                      <w:sz w:val="24"/>
                      <w:szCs w:val="24"/>
                      <w:lang w:eastAsia="en-GB"/>
                    </w:rPr>
                    <w:t>.</w:t>
                  </w:r>
                </w:p>
              </w:tc>
            </w:tr>
            <w:tr w:rsidR="000729E1" w:rsidRPr="000729E1">
              <w:trPr>
                <w:tblCellSpacing w:w="0" w:type="dxa"/>
                <w:jc w:val="center"/>
              </w:trPr>
              <w:tc>
                <w:tcPr>
                  <w:tcW w:w="9000" w:type="dxa"/>
                  <w:tcMar>
                    <w:top w:w="150" w:type="dxa"/>
                    <w:left w:w="150" w:type="dxa"/>
                    <w:bottom w:w="150" w:type="dxa"/>
                    <w:right w:w="150" w:type="dxa"/>
                  </w:tcMar>
                  <w:hideMark/>
                </w:tcPr>
                <w:p w:rsidR="000729E1" w:rsidRPr="000729E1" w:rsidRDefault="000729E1" w:rsidP="000729E1">
                  <w:pPr>
                    <w:spacing w:before="100" w:beforeAutospacing="1" w:after="100" w:afterAutospacing="1" w:line="240" w:lineRule="auto"/>
                    <w:rPr>
                      <w:rFonts w:ascii="Helvetica" w:eastAsia="Times New Roman" w:hAnsi="Helvetica" w:cs="Helvetica"/>
                      <w:sz w:val="24"/>
                      <w:szCs w:val="24"/>
                      <w:lang w:eastAsia="en-GB"/>
                    </w:rPr>
                  </w:pPr>
                  <w:r w:rsidRPr="000729E1">
                    <w:rPr>
                      <w:rFonts w:ascii="Helvetica" w:eastAsia="Times New Roman" w:hAnsi="Helvetica" w:cs="Helvetica"/>
                      <w:sz w:val="24"/>
                      <w:szCs w:val="24"/>
                      <w:lang w:eastAsia="en-GB"/>
                    </w:rPr>
                    <w:t>Hello Everyone and Welcome to this week’s News.</w:t>
                  </w:r>
                  <w:r w:rsidRPr="000729E1">
                    <w:rPr>
                      <w:rFonts w:ascii="Helvetica" w:eastAsia="Times New Roman" w:hAnsi="Helvetica" w:cs="Helvetica"/>
                      <w:sz w:val="24"/>
                      <w:szCs w:val="24"/>
                      <w:lang w:eastAsia="en-GB"/>
                    </w:rPr>
                    <w:br/>
                  </w:r>
                  <w:r w:rsidRPr="000729E1">
                    <w:rPr>
                      <w:rFonts w:ascii="Helvetica" w:eastAsia="Times New Roman" w:hAnsi="Helvetica" w:cs="Helvetica"/>
                      <w:b/>
                      <w:bCs/>
                      <w:sz w:val="24"/>
                      <w:szCs w:val="24"/>
                      <w:lang w:eastAsia="en-GB"/>
                    </w:rPr>
                    <w:br/>
                    <w:t>Social Walks</w:t>
                  </w:r>
                  <w:r w:rsidRPr="000729E1">
                    <w:rPr>
                      <w:rFonts w:ascii="Helvetica" w:eastAsia="Times New Roman" w:hAnsi="Helvetica" w:cs="Helvetica"/>
                      <w:sz w:val="24"/>
                      <w:szCs w:val="24"/>
                      <w:lang w:eastAsia="en-GB"/>
                    </w:rPr>
                    <w:br/>
                    <w:t>We are all hoping, provided government guidelines don't change, that we can start social walks (probably with limited numbers) from 12th April. Sara, in her first months as Walks Secretary, is drawing up a walks programme for us. Do help her by getting in touch if you can offer a walk.  No commitment to a date needed, just a willingness to lead a walk in the future.</w:t>
                  </w:r>
                  <w:r w:rsidRPr="000729E1">
                    <w:rPr>
                      <w:rFonts w:ascii="Helvetica" w:eastAsia="Times New Roman" w:hAnsi="Helvetica" w:cs="Helvetica"/>
                      <w:sz w:val="24"/>
                      <w:szCs w:val="24"/>
                      <w:lang w:eastAsia="en-GB"/>
                    </w:rPr>
                    <w:br/>
                    <w:t>Sara, and the BBN committee, wish to emphasise that the final decision on the number of walkers on a walk rests with the leader of that walk, irrespective of any upper limit given in the guidelines.</w:t>
                  </w:r>
                  <w:r w:rsidRPr="000729E1">
                    <w:rPr>
                      <w:rFonts w:ascii="Helvetica" w:eastAsia="Times New Roman" w:hAnsi="Helvetica" w:cs="Helvetica"/>
                      <w:sz w:val="24"/>
                      <w:szCs w:val="24"/>
                      <w:lang w:eastAsia="en-GB"/>
                    </w:rPr>
                    <w:br/>
                    <w:t>Contact Sara via  </w:t>
                  </w:r>
                  <w:hyperlink r:id="rId6" w:tgtFrame="_blank" w:history="1">
                    <w:r w:rsidRPr="000729E1">
                      <w:rPr>
                        <w:rFonts w:ascii="Helvetica" w:eastAsia="Times New Roman" w:hAnsi="Helvetica" w:cs="Helvetica"/>
                        <w:color w:val="1155CC"/>
                        <w:sz w:val="24"/>
                        <w:szCs w:val="24"/>
                        <w:u w:val="single"/>
                        <w:lang w:eastAsia="en-GB"/>
                      </w:rPr>
                      <w:t>bbn.walks@ldwa.org.uk</w:t>
                    </w:r>
                  </w:hyperlink>
                  <w:r w:rsidRPr="000729E1">
                    <w:rPr>
                      <w:rFonts w:ascii="Helvetica" w:eastAsia="Times New Roman" w:hAnsi="Helvetica" w:cs="Helvetica"/>
                      <w:sz w:val="24"/>
                      <w:szCs w:val="24"/>
                      <w:lang w:eastAsia="en-GB"/>
                    </w:rPr>
                    <w:br/>
                  </w:r>
                  <w:r w:rsidRPr="000729E1">
                    <w:rPr>
                      <w:rFonts w:ascii="Helvetica" w:eastAsia="Times New Roman" w:hAnsi="Helvetica" w:cs="Helvetica"/>
                      <w:sz w:val="24"/>
                      <w:szCs w:val="24"/>
                      <w:lang w:eastAsia="en-GB"/>
                    </w:rPr>
                    <w:br/>
                  </w:r>
                  <w:bookmarkStart w:id="0" w:name="_GoBack"/>
                  <w:bookmarkEnd w:id="0"/>
                  <w:r w:rsidRPr="000729E1">
                    <w:rPr>
                      <w:rFonts w:ascii="Helvetica" w:eastAsia="Times New Roman" w:hAnsi="Helvetica" w:cs="Helvetica"/>
                      <w:b/>
                      <w:bCs/>
                      <w:sz w:val="24"/>
                      <w:szCs w:val="24"/>
                      <w:lang w:eastAsia="en-GB"/>
                    </w:rPr>
                    <w:t>A Conundrum from Nigel</w:t>
                  </w:r>
                  <w:r w:rsidRPr="000729E1">
                    <w:rPr>
                      <w:rFonts w:ascii="Helvetica" w:eastAsia="Times New Roman" w:hAnsi="Helvetica" w:cs="Helvetica"/>
                      <w:b/>
                      <w:bCs/>
                      <w:sz w:val="24"/>
                      <w:szCs w:val="24"/>
                      <w:lang w:eastAsia="en-GB"/>
                    </w:rPr>
                    <w:br/>
                  </w:r>
                  <w:r w:rsidRPr="000729E1">
                    <w:rPr>
                      <w:rFonts w:ascii="Helvetica" w:eastAsia="Times New Roman" w:hAnsi="Helvetica" w:cs="Helvetica"/>
                      <w:i/>
                      <w:iCs/>
                      <w:sz w:val="24"/>
                      <w:szCs w:val="24"/>
                      <w:lang w:eastAsia="en-GB"/>
                    </w:rPr>
                    <w:t>It is good to get out and about but oh dear some problems do crop up.</w:t>
                  </w:r>
                  <w:r w:rsidRPr="000729E1">
                    <w:rPr>
                      <w:rFonts w:ascii="Helvetica" w:eastAsia="Times New Roman" w:hAnsi="Helvetica" w:cs="Helvetica"/>
                      <w:i/>
                      <w:iCs/>
                      <w:sz w:val="24"/>
                      <w:szCs w:val="24"/>
                      <w:lang w:eastAsia="en-GB"/>
                    </w:rPr>
                    <w:br/>
                    <w:t>Enjoy a good read via this link</w:t>
                  </w:r>
                  <w:r w:rsidRPr="000729E1">
                    <w:rPr>
                      <w:rFonts w:ascii="Helvetica" w:eastAsia="Times New Roman" w:hAnsi="Helvetica" w:cs="Helvetica"/>
                      <w:sz w:val="24"/>
                      <w:szCs w:val="24"/>
                      <w:lang w:eastAsia="en-GB"/>
                    </w:rPr>
                    <w:t>   </w:t>
                  </w:r>
                  <w:hyperlink r:id="rId7" w:tgtFrame="_blank" w:history="1">
                    <w:r w:rsidRPr="000729E1">
                      <w:rPr>
                        <w:rFonts w:ascii="Helvetica" w:eastAsia="Times New Roman" w:hAnsi="Helvetica" w:cs="Helvetica"/>
                        <w:color w:val="1155CC"/>
                        <w:sz w:val="24"/>
                        <w:szCs w:val="24"/>
                        <w:u w:val="single"/>
                        <w:lang w:eastAsia="en-GB"/>
                      </w:rPr>
                      <w:t>https://lalg.org.uk/node/9780</w:t>
                    </w:r>
                  </w:hyperlink>
                  <w:r w:rsidRPr="000729E1">
                    <w:rPr>
                      <w:rFonts w:ascii="Helvetica" w:eastAsia="Times New Roman" w:hAnsi="Helvetica" w:cs="Helvetica"/>
                      <w:sz w:val="24"/>
                      <w:szCs w:val="24"/>
                      <w:lang w:eastAsia="en-GB"/>
                    </w:rPr>
                    <w:br/>
                  </w:r>
                  <w:r w:rsidRPr="000729E1">
                    <w:rPr>
                      <w:rFonts w:ascii="Helvetica" w:eastAsia="Times New Roman" w:hAnsi="Helvetica" w:cs="Helvetica"/>
                      <w:i/>
                      <w:iCs/>
                      <w:sz w:val="24"/>
                      <w:szCs w:val="24"/>
                      <w:lang w:eastAsia="en-GB"/>
                    </w:rPr>
                    <w:t>NB. It is not a box of four sides and sloping roof. A solid block with roof as per the article photos. The “rod' is through the block and seen at both ends. But only prominently at south facing plastic roundel end. Very little seen at the other end.</w:t>
                  </w:r>
                  <w:r w:rsidRPr="000729E1">
                    <w:rPr>
                      <w:rFonts w:ascii="Helvetica" w:eastAsia="Times New Roman" w:hAnsi="Helvetica" w:cs="Helvetica"/>
                      <w:i/>
                      <w:iCs/>
                      <w:sz w:val="24"/>
                      <w:szCs w:val="24"/>
                      <w:lang w:eastAsia="en-GB"/>
                    </w:rPr>
                    <w:br/>
                  </w:r>
                  <w:r w:rsidRPr="000729E1">
                    <w:rPr>
                      <w:rFonts w:ascii="Helvetica" w:eastAsia="Times New Roman" w:hAnsi="Helvetica" w:cs="Helvetica"/>
                      <w:sz w:val="24"/>
                      <w:szCs w:val="24"/>
                      <w:lang w:eastAsia="en-GB"/>
                    </w:rPr>
                    <w:br/>
                    <w:t>Answers on a postcard to Nigel Schofield please or by email</w:t>
                  </w:r>
                  <w:r w:rsidRPr="000729E1">
                    <w:rPr>
                      <w:rFonts w:ascii="Helvetica" w:eastAsia="Times New Roman" w:hAnsi="Helvetica" w:cs="Helvetica"/>
                      <w:sz w:val="24"/>
                      <w:szCs w:val="24"/>
                      <w:lang w:eastAsia="en-GB"/>
                    </w:rPr>
                    <w:br/>
                  </w:r>
                  <w:hyperlink r:id="rId8" w:tgtFrame="_blank" w:history="1">
                    <w:r w:rsidRPr="000729E1">
                      <w:rPr>
                        <w:rFonts w:ascii="Helvetica" w:eastAsia="Times New Roman" w:hAnsi="Helvetica" w:cs="Helvetica"/>
                        <w:color w:val="1155CC"/>
                        <w:sz w:val="24"/>
                        <w:szCs w:val="24"/>
                        <w:u w:val="single"/>
                        <w:lang w:eastAsia="en-GB"/>
                      </w:rPr>
                      <w:t>nicelegs.schofield@btinternet.com</w:t>
                    </w:r>
                  </w:hyperlink>
                  <w:r w:rsidRPr="000729E1">
                    <w:rPr>
                      <w:rFonts w:ascii="Helvetica" w:eastAsia="Times New Roman" w:hAnsi="Helvetica" w:cs="Helvetica"/>
                      <w:sz w:val="24"/>
                      <w:szCs w:val="24"/>
                      <w:lang w:eastAsia="en-GB"/>
                    </w:rPr>
                    <w:br/>
                  </w:r>
                  <w:r w:rsidRPr="000729E1">
                    <w:rPr>
                      <w:rFonts w:ascii="Helvetica" w:eastAsia="Times New Roman" w:hAnsi="Helvetica" w:cs="Helvetica"/>
                      <w:sz w:val="24"/>
                      <w:szCs w:val="24"/>
                      <w:lang w:eastAsia="en-GB"/>
                    </w:rPr>
                    <w:br/>
                    <w:t>A thought-provoking piece by LDWA President, Phoebe Smith</w:t>
                  </w:r>
                  <w:r w:rsidRPr="000729E1">
                    <w:rPr>
                      <w:rFonts w:ascii="Helvetica" w:eastAsia="Times New Roman" w:hAnsi="Helvetica" w:cs="Helvetica"/>
                      <w:sz w:val="24"/>
                      <w:szCs w:val="24"/>
                      <w:lang w:eastAsia="en-GB"/>
                    </w:rPr>
                    <w:br/>
                  </w:r>
                  <w:hyperlink r:id="rId9" w:tgtFrame="_blank" w:history="1">
                    <w:r w:rsidRPr="000729E1">
                      <w:rPr>
                        <w:rFonts w:ascii="Helvetica" w:eastAsia="Times New Roman" w:hAnsi="Helvetica" w:cs="Helvetica"/>
                        <w:color w:val="1155CC"/>
                        <w:sz w:val="24"/>
                        <w:szCs w:val="24"/>
                        <w:u w:val="single"/>
                        <w:lang w:eastAsia="en-GB"/>
                      </w:rPr>
                      <w:t>A Safe Space For Women? | We Need To Talk About Bothies</w:t>
                    </w:r>
                  </w:hyperlink>
                  <w:r w:rsidRPr="000729E1">
                    <w:rPr>
                      <w:rFonts w:ascii="Helvetica" w:eastAsia="Times New Roman" w:hAnsi="Helvetica" w:cs="Helvetica"/>
                      <w:sz w:val="24"/>
                      <w:szCs w:val="24"/>
                      <w:lang w:eastAsia="en-GB"/>
                    </w:rPr>
                    <w:br/>
                  </w:r>
                  <w:r w:rsidRPr="000729E1">
                    <w:rPr>
                      <w:rFonts w:ascii="Helvetica" w:eastAsia="Times New Roman" w:hAnsi="Helvetica" w:cs="Helvetica"/>
                      <w:sz w:val="24"/>
                      <w:szCs w:val="24"/>
                      <w:lang w:eastAsia="en-GB"/>
                    </w:rPr>
                    <w:br/>
                  </w:r>
                  <w:r w:rsidRPr="000729E1">
                    <w:rPr>
                      <w:rFonts w:ascii="Helvetica" w:eastAsia="Times New Roman" w:hAnsi="Helvetica" w:cs="Helvetica"/>
                      <w:b/>
                      <w:bCs/>
                      <w:sz w:val="24"/>
                      <w:szCs w:val="24"/>
                      <w:lang w:eastAsia="en-GB"/>
                    </w:rPr>
                    <w:t>Hoping to go to Scotland when all restrictions are finally eased?</w:t>
                  </w:r>
                  <w:r w:rsidRPr="000729E1">
                    <w:rPr>
                      <w:rFonts w:ascii="Helvetica" w:eastAsia="Times New Roman" w:hAnsi="Helvetica" w:cs="Helvetica"/>
                      <w:b/>
                      <w:bCs/>
                      <w:sz w:val="24"/>
                      <w:szCs w:val="24"/>
                      <w:lang w:eastAsia="en-GB"/>
                    </w:rPr>
                    <w:br/>
                  </w:r>
                  <w:r w:rsidRPr="000729E1">
                    <w:rPr>
                      <w:rFonts w:ascii="Helvetica" w:eastAsia="Times New Roman" w:hAnsi="Helvetica" w:cs="Helvetica"/>
                      <w:b/>
                      <w:bCs/>
                      <w:sz w:val="24"/>
                      <w:szCs w:val="24"/>
                      <w:lang w:eastAsia="en-GB"/>
                    </w:rPr>
                    <w:br/>
                    <w:t>How do the locals predict the weather in Fort William?</w:t>
                  </w:r>
                  <w:r w:rsidRPr="000729E1">
                    <w:rPr>
                      <w:rFonts w:ascii="Helvetica" w:eastAsia="Times New Roman" w:hAnsi="Helvetica" w:cs="Helvetica"/>
                      <w:b/>
                      <w:bCs/>
                      <w:sz w:val="24"/>
                      <w:szCs w:val="24"/>
                      <w:lang w:eastAsia="en-GB"/>
                    </w:rPr>
                    <w:br/>
                  </w:r>
                  <w:r w:rsidRPr="000729E1">
                    <w:rPr>
                      <w:rFonts w:ascii="Helvetica" w:eastAsia="Times New Roman" w:hAnsi="Helvetica" w:cs="Helvetica"/>
                      <w:sz w:val="24"/>
                      <w:szCs w:val="24"/>
                      <w:lang w:eastAsia="en-GB"/>
                    </w:rPr>
                    <w:t>If you can see Ben Nevis it's going to rain. If you can't see Ben Nevis, it's raining.</w:t>
                  </w:r>
                  <w:r w:rsidRPr="000729E1">
                    <w:rPr>
                      <w:rFonts w:ascii="Helvetica" w:eastAsia="Times New Roman" w:hAnsi="Helvetica" w:cs="Helvetica"/>
                      <w:sz w:val="24"/>
                      <w:szCs w:val="24"/>
                      <w:lang w:eastAsia="en-GB"/>
                    </w:rPr>
                    <w:br/>
                  </w:r>
                  <w:r w:rsidRPr="000729E1">
                    <w:rPr>
                      <w:rFonts w:ascii="Helvetica" w:eastAsia="Times New Roman" w:hAnsi="Helvetica" w:cs="Helvetica"/>
                      <w:b/>
                      <w:bCs/>
                      <w:sz w:val="24"/>
                      <w:szCs w:val="24"/>
                      <w:lang w:eastAsia="en-GB"/>
                    </w:rPr>
                    <w:t>It only rains twice a year in Fort William</w:t>
                  </w:r>
                  <w:r w:rsidRPr="000729E1">
                    <w:rPr>
                      <w:rFonts w:ascii="Helvetica" w:eastAsia="Times New Roman" w:hAnsi="Helvetica" w:cs="Helvetica"/>
                      <w:b/>
                      <w:bCs/>
                      <w:sz w:val="24"/>
                      <w:szCs w:val="24"/>
                      <w:lang w:eastAsia="en-GB"/>
                    </w:rPr>
                    <w:br/>
                  </w:r>
                  <w:r w:rsidRPr="000729E1">
                    <w:rPr>
                      <w:rFonts w:ascii="Helvetica" w:eastAsia="Times New Roman" w:hAnsi="Helvetica" w:cs="Helvetica"/>
                      <w:sz w:val="24"/>
                      <w:szCs w:val="24"/>
                      <w:lang w:eastAsia="en-GB"/>
                    </w:rPr>
                    <w:t>October to May and June to September.</w:t>
                  </w:r>
                  <w:r w:rsidRPr="000729E1">
                    <w:rPr>
                      <w:rFonts w:ascii="Helvetica" w:eastAsia="Times New Roman" w:hAnsi="Helvetica" w:cs="Helvetica"/>
                      <w:sz w:val="24"/>
                      <w:szCs w:val="24"/>
                      <w:lang w:eastAsia="en-GB"/>
                    </w:rPr>
                    <w:br/>
                  </w:r>
                  <w:r w:rsidRPr="000729E1">
                    <w:rPr>
                      <w:rFonts w:ascii="Helvetica" w:eastAsia="Times New Roman" w:hAnsi="Helvetica" w:cs="Helvetica"/>
                      <w:sz w:val="24"/>
                      <w:szCs w:val="24"/>
                      <w:lang w:eastAsia="en-GB"/>
                    </w:rPr>
                    <w:br/>
                    <w:t>Gill Bunker</w:t>
                  </w:r>
                  <w:r w:rsidRPr="000729E1">
                    <w:rPr>
                      <w:rFonts w:ascii="Helvetica" w:eastAsia="Times New Roman" w:hAnsi="Helvetica" w:cs="Helvetica"/>
                      <w:sz w:val="24"/>
                      <w:szCs w:val="24"/>
                      <w:lang w:eastAsia="en-GB"/>
                    </w:rPr>
                    <w:br/>
                  </w:r>
                  <w:hyperlink r:id="rId10" w:tgtFrame="_blank" w:history="1">
                    <w:r w:rsidRPr="000729E1">
                      <w:rPr>
                        <w:rFonts w:ascii="Helvetica" w:eastAsia="Times New Roman" w:hAnsi="Helvetica" w:cs="Helvetica"/>
                        <w:color w:val="1155CC"/>
                        <w:sz w:val="24"/>
                        <w:szCs w:val="24"/>
                        <w:u w:val="single"/>
                        <w:lang w:eastAsia="en-GB"/>
                      </w:rPr>
                      <w:t>bbn@ldwa.org.uk</w:t>
                    </w:r>
                  </w:hyperlink>
                </w:p>
                <w:p w:rsidR="000729E1" w:rsidRPr="000729E1" w:rsidRDefault="000729E1" w:rsidP="000729E1">
                  <w:pPr>
                    <w:spacing w:before="100" w:beforeAutospacing="1" w:after="100" w:afterAutospacing="1" w:line="240" w:lineRule="auto"/>
                    <w:rPr>
                      <w:rFonts w:ascii="Helvetica" w:eastAsia="Times New Roman" w:hAnsi="Helvetica" w:cs="Helvetica"/>
                      <w:sz w:val="24"/>
                      <w:szCs w:val="24"/>
                      <w:lang w:eastAsia="en-GB"/>
                    </w:rPr>
                  </w:pPr>
                  <w:r w:rsidRPr="000729E1">
                    <w:rPr>
                      <w:rFonts w:ascii="Helvetica" w:eastAsia="Times New Roman" w:hAnsi="Helvetica" w:cs="Helvetica"/>
                      <w:sz w:val="24"/>
                      <w:szCs w:val="24"/>
                      <w:lang w:eastAsia="en-GB"/>
                    </w:rPr>
                    <w:t> </w:t>
                  </w:r>
                </w:p>
                <w:p w:rsidR="000729E1" w:rsidRPr="000729E1" w:rsidRDefault="000729E1" w:rsidP="000729E1">
                  <w:pPr>
                    <w:spacing w:before="100" w:beforeAutospacing="1" w:after="100" w:afterAutospacing="1" w:line="240" w:lineRule="auto"/>
                    <w:rPr>
                      <w:rFonts w:ascii="Helvetica" w:eastAsia="Times New Roman" w:hAnsi="Helvetica" w:cs="Helvetica"/>
                      <w:sz w:val="24"/>
                      <w:szCs w:val="24"/>
                      <w:lang w:eastAsia="en-GB"/>
                    </w:rPr>
                  </w:pPr>
                  <w:r w:rsidRPr="000729E1">
                    <w:rPr>
                      <w:rFonts w:ascii="Helvetica" w:eastAsia="Times New Roman" w:hAnsi="Helvetica" w:cs="Helvetica"/>
                      <w:b/>
                      <w:bCs/>
                      <w:i/>
                      <w:iCs/>
                      <w:sz w:val="24"/>
                      <w:szCs w:val="24"/>
                      <w:lang w:eastAsia="en-GB"/>
                    </w:rPr>
                    <w:lastRenderedPageBreak/>
                    <w:t>To keep up-to date with the latest news about walking in the pandemic and how this has affected the LDWA, please see</w:t>
                  </w:r>
                  <w:r w:rsidRPr="000729E1">
                    <w:rPr>
                      <w:rFonts w:ascii="Helvetica" w:eastAsia="Times New Roman" w:hAnsi="Helvetica" w:cs="Helvetica"/>
                      <w:b/>
                      <w:bCs/>
                      <w:i/>
                      <w:iCs/>
                      <w:sz w:val="24"/>
                      <w:szCs w:val="24"/>
                      <w:lang w:eastAsia="en-GB"/>
                    </w:rPr>
                    <w:br/>
                  </w:r>
                  <w:hyperlink r:id="rId11" w:tgtFrame="_blank" w:history="1">
                    <w:r w:rsidRPr="000729E1">
                      <w:rPr>
                        <w:rFonts w:ascii="Helvetica" w:eastAsia="Times New Roman" w:hAnsi="Helvetica" w:cs="Helvetica"/>
                        <w:b/>
                        <w:bCs/>
                        <w:i/>
                        <w:iCs/>
                        <w:color w:val="1155CC"/>
                        <w:sz w:val="24"/>
                        <w:szCs w:val="24"/>
                        <w:u w:val="single"/>
                        <w:lang w:eastAsia="en-GB"/>
                      </w:rPr>
                      <w:t>https://ldwa.org.uk/library/coronavirus2020.php</w:t>
                    </w:r>
                  </w:hyperlink>
                </w:p>
              </w:tc>
            </w:tr>
            <w:tr w:rsidR="000729E1" w:rsidRPr="000729E1">
              <w:trPr>
                <w:tblCellSpacing w:w="0" w:type="dxa"/>
                <w:jc w:val="center"/>
              </w:trPr>
              <w:tc>
                <w:tcPr>
                  <w:tcW w:w="9000" w:type="dxa"/>
                  <w:tcMar>
                    <w:top w:w="150" w:type="dxa"/>
                    <w:left w:w="150" w:type="dxa"/>
                    <w:bottom w:w="150" w:type="dxa"/>
                    <w:right w:w="150" w:type="dxa"/>
                  </w:tcMar>
                  <w:hideMark/>
                </w:tcPr>
                <w:p w:rsidR="000729E1" w:rsidRPr="000729E1" w:rsidRDefault="000729E1" w:rsidP="000729E1">
                  <w:pPr>
                    <w:spacing w:before="100" w:beforeAutospacing="1" w:after="100" w:afterAutospacing="1" w:line="240" w:lineRule="auto"/>
                    <w:rPr>
                      <w:rFonts w:ascii="Helvetica" w:eastAsia="Times New Roman" w:hAnsi="Helvetica" w:cs="Helvetica"/>
                      <w:sz w:val="24"/>
                      <w:szCs w:val="24"/>
                      <w:lang w:eastAsia="en-GB"/>
                    </w:rPr>
                  </w:pPr>
                  <w:r w:rsidRPr="000729E1">
                    <w:rPr>
                      <w:rFonts w:ascii="Helvetica" w:eastAsia="Times New Roman" w:hAnsi="Helvetica" w:cs="Helvetica"/>
                      <w:sz w:val="24"/>
                      <w:szCs w:val="24"/>
                      <w:lang w:eastAsia="en-GB"/>
                    </w:rPr>
                    <w:lastRenderedPageBreak/>
                    <w:t>Change your </w:t>
                  </w:r>
                  <w:hyperlink r:id="rId12" w:tgtFrame="_blank" w:history="1">
                    <w:r w:rsidRPr="000729E1">
                      <w:rPr>
                        <w:rFonts w:ascii="Helvetica" w:eastAsia="Times New Roman" w:hAnsi="Helvetica" w:cs="Helvetica"/>
                        <w:color w:val="1155CC"/>
                        <w:sz w:val="24"/>
                        <w:szCs w:val="24"/>
                        <w:u w:val="single"/>
                        <w:lang w:eastAsia="en-GB"/>
                      </w:rPr>
                      <w:t>LDWA email preferences or unsubscribe</w:t>
                    </w:r>
                  </w:hyperlink>
                  <w:r w:rsidRPr="000729E1">
                    <w:rPr>
                      <w:rFonts w:ascii="Helvetica" w:eastAsia="Times New Roman" w:hAnsi="Helvetica" w:cs="Helvetica"/>
                      <w:sz w:val="24"/>
                      <w:szCs w:val="24"/>
                      <w:lang w:eastAsia="en-GB"/>
                    </w:rPr>
                    <w:t>.</w:t>
                  </w:r>
                </w:p>
              </w:tc>
            </w:tr>
          </w:tbl>
          <w:p w:rsidR="000729E1" w:rsidRPr="000729E1" w:rsidRDefault="000729E1" w:rsidP="000729E1">
            <w:pPr>
              <w:spacing w:after="0" w:line="240" w:lineRule="auto"/>
              <w:jc w:val="center"/>
              <w:rPr>
                <w:rFonts w:ascii="Helvetica" w:eastAsia="Times New Roman" w:hAnsi="Helvetica" w:cs="Helvetica"/>
                <w:color w:val="222222"/>
                <w:sz w:val="24"/>
                <w:szCs w:val="24"/>
                <w:lang w:eastAsia="en-GB"/>
              </w:rPr>
            </w:pPr>
          </w:p>
        </w:tc>
      </w:tr>
    </w:tbl>
    <w:p w:rsidR="00677590" w:rsidRDefault="00677590"/>
    <w:sectPr w:rsidR="00677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E1"/>
    <w:rsid w:val="000729E1"/>
    <w:rsid w:val="00677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268F4-9488-440A-911E-02168BC1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29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729E1"/>
    <w:rPr>
      <w:color w:val="0000FF"/>
      <w:u w:val="single"/>
    </w:rPr>
  </w:style>
  <w:style w:type="character" w:styleId="Strong">
    <w:name w:val="Strong"/>
    <w:basedOn w:val="DefaultParagraphFont"/>
    <w:uiPriority w:val="22"/>
    <w:qFormat/>
    <w:rsid w:val="000729E1"/>
    <w:rPr>
      <w:b/>
      <w:bCs/>
    </w:rPr>
  </w:style>
  <w:style w:type="character" w:styleId="Emphasis">
    <w:name w:val="Emphasis"/>
    <w:basedOn w:val="DefaultParagraphFont"/>
    <w:uiPriority w:val="20"/>
    <w:qFormat/>
    <w:rsid w:val="000729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20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elegs.schofield@btinternet.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alg.org.uk/node/9780" TargetMode="External"/><Relationship Id="rId12" Type="http://schemas.openxmlformats.org/officeDocument/2006/relationships/hyperlink" Target="http://www.ldwa.org.uk/emails/email_options.php?id=88c3bd3fb3b0332cbd464cf37be6b1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n.walks@ldwa.org.uk" TargetMode="External"/><Relationship Id="rId11" Type="http://schemas.openxmlformats.org/officeDocument/2006/relationships/hyperlink" Target="https://ldwa.org.uk/library/coronavirus2020.php" TargetMode="External"/><Relationship Id="rId5" Type="http://schemas.openxmlformats.org/officeDocument/2006/relationships/hyperlink" Target="http://www.ldwa.org.uk/emails/view_email.php?id=88c3bd3fb3b0332cbd464cf37be6b1d0" TargetMode="External"/><Relationship Id="rId10" Type="http://schemas.openxmlformats.org/officeDocument/2006/relationships/hyperlink" Target="mailto:bbn@ldwa.org.uk" TargetMode="External"/><Relationship Id="rId4" Type="http://schemas.openxmlformats.org/officeDocument/2006/relationships/image" Target="media/image1.jpeg"/><Relationship Id="rId9" Type="http://schemas.openxmlformats.org/officeDocument/2006/relationships/hyperlink" Target="https://outdoorsmagic.com/article/how-can-women-feel-safer-in-bothies/?fbclid=IwAR0PAAI8mREkIj3SsxE_tpBYjkPOEzIJO2z85rxlp4N2sbWHvIZO3iT8o5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bunker</dc:creator>
  <cp:keywords/>
  <dc:description/>
  <cp:lastModifiedBy>gill bunker</cp:lastModifiedBy>
  <cp:revision>1</cp:revision>
  <dcterms:created xsi:type="dcterms:W3CDTF">2021-03-24T05:19:00Z</dcterms:created>
  <dcterms:modified xsi:type="dcterms:W3CDTF">2021-03-24T05:20:00Z</dcterms:modified>
</cp:coreProperties>
</file>