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5D45" w14:textId="7995490F" w:rsidR="006D2C5C" w:rsidRPr="009500A0" w:rsidRDefault="009500A0">
      <w:pPr>
        <w:rPr>
          <w:rFonts w:ascii="Arial" w:hAnsi="Arial" w:cs="Arial"/>
          <w:b/>
          <w:bCs/>
        </w:rPr>
      </w:pPr>
      <w:r w:rsidRPr="009500A0">
        <w:rPr>
          <w:rFonts w:ascii="Arial" w:hAnsi="Arial" w:cs="Arial"/>
          <w:b/>
          <w:bCs/>
        </w:rPr>
        <w:t xml:space="preserve">BBN </w:t>
      </w:r>
      <w:r w:rsidR="006D2C5C" w:rsidRPr="009500A0">
        <w:rPr>
          <w:rFonts w:ascii="Arial" w:hAnsi="Arial" w:cs="Arial"/>
          <w:b/>
          <w:bCs/>
        </w:rPr>
        <w:t>Treasurer</w:t>
      </w:r>
      <w:r w:rsidRPr="009500A0">
        <w:rPr>
          <w:rFonts w:ascii="Arial" w:hAnsi="Arial" w:cs="Arial"/>
          <w:b/>
          <w:bCs/>
        </w:rPr>
        <w:t>’s</w:t>
      </w:r>
      <w:r w:rsidR="006D2C5C" w:rsidRPr="009500A0">
        <w:rPr>
          <w:rFonts w:ascii="Arial" w:hAnsi="Arial" w:cs="Arial"/>
          <w:b/>
          <w:bCs/>
        </w:rPr>
        <w:t xml:space="preserve">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325"/>
      </w:tblGrid>
      <w:tr w:rsidR="00CF5D9B" w:rsidRPr="00CF5D9B" w14:paraId="66A83FF2" w14:textId="77777777" w:rsidTr="007A3CA8">
        <w:tc>
          <w:tcPr>
            <w:tcW w:w="5841" w:type="dxa"/>
          </w:tcPr>
          <w:p w14:paraId="003C5A0D" w14:textId="77777777" w:rsidR="00CF5D9B" w:rsidRPr="00CF5D9B" w:rsidRDefault="00CF5D9B" w:rsidP="006E6B37">
            <w:pPr>
              <w:rPr>
                <w:rFonts w:ascii="Arial" w:hAnsi="Arial" w:cs="Arial"/>
              </w:rPr>
            </w:pPr>
            <w:r w:rsidRPr="00CF5D9B">
              <w:rPr>
                <w:rFonts w:ascii="Arial" w:hAnsi="Arial" w:cs="Arial"/>
              </w:rPr>
              <w:t xml:space="preserve">Balance at beginning of financial year at 01/10/2025: </w:t>
            </w:r>
          </w:p>
        </w:tc>
        <w:tc>
          <w:tcPr>
            <w:tcW w:w="2325" w:type="dxa"/>
          </w:tcPr>
          <w:p w14:paraId="01243F97" w14:textId="55425B05" w:rsidR="00CF5D9B" w:rsidRPr="00CF5D9B" w:rsidRDefault="00CF5D9B" w:rsidP="007A3CA8">
            <w:pPr>
              <w:jc w:val="right"/>
              <w:rPr>
                <w:rFonts w:ascii="Arial" w:eastAsia="Calibri" w:hAnsi="Arial" w:cs="Arial"/>
              </w:rPr>
            </w:pPr>
            <w:r w:rsidRPr="00CF5D9B">
              <w:rPr>
                <w:rFonts w:ascii="Arial" w:eastAsia="Calibri" w:hAnsi="Arial" w:cs="Arial"/>
              </w:rPr>
              <w:t>£5,505.30</w:t>
            </w:r>
          </w:p>
        </w:tc>
      </w:tr>
      <w:tr w:rsidR="00CF5D9B" w:rsidRPr="00CF5D9B" w14:paraId="0D62B6CD" w14:textId="77777777" w:rsidTr="007A3CA8">
        <w:tc>
          <w:tcPr>
            <w:tcW w:w="5841" w:type="dxa"/>
          </w:tcPr>
          <w:p w14:paraId="5FAA1AAE" w14:textId="77777777" w:rsidR="00CF5D9B" w:rsidRPr="00CF5D9B" w:rsidRDefault="00CF5D9B" w:rsidP="006E6B37">
            <w:pPr>
              <w:rPr>
                <w:rFonts w:ascii="Arial" w:eastAsia="Calibri" w:hAnsi="Arial" w:cs="Arial"/>
              </w:rPr>
            </w:pPr>
            <w:r w:rsidRPr="00CF5D9B">
              <w:rPr>
                <w:rFonts w:ascii="Arial" w:eastAsia="Calibri" w:hAnsi="Arial" w:cs="Arial"/>
              </w:rPr>
              <w:t>Total Income</w:t>
            </w:r>
          </w:p>
        </w:tc>
        <w:tc>
          <w:tcPr>
            <w:tcW w:w="2325" w:type="dxa"/>
          </w:tcPr>
          <w:p w14:paraId="56BF8BCA" w14:textId="6DAAA9C7" w:rsidR="00CF5D9B" w:rsidRPr="00CF5D9B" w:rsidRDefault="00CF5D9B" w:rsidP="007A3CA8">
            <w:pPr>
              <w:jc w:val="right"/>
              <w:rPr>
                <w:rFonts w:ascii="Arial" w:eastAsia="Calibri" w:hAnsi="Arial" w:cs="Arial"/>
              </w:rPr>
            </w:pPr>
            <w:r w:rsidRPr="00CF5D9B">
              <w:rPr>
                <w:rFonts w:ascii="Arial" w:eastAsia="Calibri" w:hAnsi="Arial" w:cs="Arial"/>
              </w:rPr>
              <w:t>£7,224.08</w:t>
            </w:r>
          </w:p>
        </w:tc>
      </w:tr>
      <w:tr w:rsidR="00CF5D9B" w:rsidRPr="00CF5D9B" w14:paraId="75345B43" w14:textId="77777777" w:rsidTr="007A3CA8">
        <w:tc>
          <w:tcPr>
            <w:tcW w:w="5841" w:type="dxa"/>
          </w:tcPr>
          <w:p w14:paraId="1F0B97F6" w14:textId="77777777" w:rsidR="00CF5D9B" w:rsidRPr="00CF5D9B" w:rsidRDefault="00CF5D9B" w:rsidP="006E6B37">
            <w:pPr>
              <w:rPr>
                <w:rFonts w:ascii="Arial" w:eastAsia="Calibri" w:hAnsi="Arial" w:cs="Arial"/>
              </w:rPr>
            </w:pPr>
            <w:r w:rsidRPr="00CF5D9B">
              <w:rPr>
                <w:rFonts w:ascii="Arial" w:eastAsia="Calibri" w:hAnsi="Arial" w:cs="Arial"/>
              </w:rPr>
              <w:t>Total Expenditure</w:t>
            </w:r>
          </w:p>
        </w:tc>
        <w:tc>
          <w:tcPr>
            <w:tcW w:w="2325" w:type="dxa"/>
          </w:tcPr>
          <w:p w14:paraId="73789D38" w14:textId="77777777" w:rsidR="00CF5D9B" w:rsidRPr="00CF5D9B" w:rsidRDefault="00CF5D9B" w:rsidP="007A3CA8">
            <w:pPr>
              <w:jc w:val="right"/>
              <w:rPr>
                <w:rFonts w:ascii="Arial" w:hAnsi="Arial" w:cs="Arial"/>
                <w:color w:val="EE0000"/>
              </w:rPr>
            </w:pPr>
            <w:r w:rsidRPr="00CF5D9B">
              <w:rPr>
                <w:rFonts w:ascii="Arial" w:eastAsia="Calibri" w:hAnsi="Arial" w:cs="Arial"/>
              </w:rPr>
              <w:t>-</w:t>
            </w:r>
            <w:r w:rsidRPr="00CF5D9B">
              <w:rPr>
                <w:rFonts w:ascii="Arial" w:hAnsi="Arial" w:cs="Arial"/>
                <w:color w:val="EE0000"/>
              </w:rPr>
              <w:t>£7,183.89</w:t>
            </w:r>
          </w:p>
        </w:tc>
      </w:tr>
      <w:tr w:rsidR="00CF5D9B" w:rsidRPr="00CF5D9B" w14:paraId="1FFD6600" w14:textId="77777777" w:rsidTr="007A3CA8">
        <w:tc>
          <w:tcPr>
            <w:tcW w:w="5841" w:type="dxa"/>
          </w:tcPr>
          <w:p w14:paraId="749E0529" w14:textId="65DD6E1F" w:rsidR="00CF5D9B" w:rsidRPr="00CF5D9B" w:rsidRDefault="0008123C" w:rsidP="006E6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Surplus</w:t>
            </w:r>
            <w:r w:rsidR="00CF5D9B" w:rsidRPr="00CF5D9B">
              <w:rPr>
                <w:rFonts w:ascii="Arial" w:hAnsi="Arial" w:cs="Arial"/>
                <w:color w:val="EE0000"/>
              </w:rPr>
              <w:t>/</w:t>
            </w:r>
            <w:r>
              <w:rPr>
                <w:rFonts w:ascii="Arial" w:hAnsi="Arial" w:cs="Arial"/>
                <w:color w:val="EE0000"/>
              </w:rPr>
              <w:t>Deficit</w:t>
            </w:r>
            <w:r w:rsidR="00CF5D9B" w:rsidRPr="00CF5D9B">
              <w:rPr>
                <w:rFonts w:ascii="Arial" w:hAnsi="Arial" w:cs="Arial"/>
                <w:color w:val="EE0000"/>
              </w:rPr>
              <w:t xml:space="preserve"> </w:t>
            </w:r>
            <w:r w:rsidR="00CF5D9B" w:rsidRPr="00CF5D9B">
              <w:rPr>
                <w:rFonts w:ascii="Arial" w:hAnsi="Arial" w:cs="Arial"/>
              </w:rPr>
              <w:t>over period</w:t>
            </w:r>
          </w:p>
        </w:tc>
        <w:tc>
          <w:tcPr>
            <w:tcW w:w="2325" w:type="dxa"/>
          </w:tcPr>
          <w:p w14:paraId="39B997B2" w14:textId="375724CA" w:rsidR="00CF5D9B" w:rsidRPr="00CF5D9B" w:rsidRDefault="007A3CA8" w:rsidP="007A3C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F5D9B" w:rsidRPr="00CF5D9B">
              <w:rPr>
                <w:rFonts w:ascii="Arial" w:hAnsi="Arial" w:cs="Arial"/>
              </w:rPr>
              <w:t>40.19</w:t>
            </w:r>
          </w:p>
        </w:tc>
      </w:tr>
      <w:tr w:rsidR="00CF5D9B" w:rsidRPr="00CF5D9B" w14:paraId="46BE4A27" w14:textId="77777777" w:rsidTr="007A3CA8">
        <w:tc>
          <w:tcPr>
            <w:tcW w:w="5841" w:type="dxa"/>
          </w:tcPr>
          <w:p w14:paraId="573EDBC6" w14:textId="77777777" w:rsidR="00CF5D9B" w:rsidRPr="00CF5D9B" w:rsidRDefault="00CF5D9B" w:rsidP="006E6B37">
            <w:pPr>
              <w:rPr>
                <w:rFonts w:ascii="Arial" w:hAnsi="Arial" w:cs="Arial"/>
              </w:rPr>
            </w:pPr>
            <w:r w:rsidRPr="00CF5D9B">
              <w:rPr>
                <w:rFonts w:ascii="Arial" w:hAnsi="Arial" w:cs="Arial"/>
              </w:rPr>
              <w:t>Bank account balance as at 01/07/2026:</w:t>
            </w:r>
          </w:p>
        </w:tc>
        <w:tc>
          <w:tcPr>
            <w:tcW w:w="2325" w:type="dxa"/>
          </w:tcPr>
          <w:p w14:paraId="1982B74A" w14:textId="56F65872" w:rsidR="00CF5D9B" w:rsidRPr="00CF5D9B" w:rsidRDefault="00CF5D9B" w:rsidP="007A3CA8">
            <w:pPr>
              <w:jc w:val="right"/>
              <w:rPr>
                <w:rFonts w:ascii="Arial" w:hAnsi="Arial" w:cs="Arial"/>
              </w:rPr>
            </w:pPr>
            <w:r w:rsidRPr="00CF5D9B">
              <w:rPr>
                <w:rFonts w:ascii="Arial" w:hAnsi="Arial" w:cs="Arial"/>
              </w:rPr>
              <w:t>£5,54</w:t>
            </w:r>
            <w:r w:rsidR="00F12F3F">
              <w:rPr>
                <w:rFonts w:ascii="Arial" w:hAnsi="Arial" w:cs="Arial"/>
              </w:rPr>
              <w:t>5</w:t>
            </w:r>
            <w:r w:rsidRPr="00CF5D9B">
              <w:rPr>
                <w:rFonts w:ascii="Arial" w:hAnsi="Arial" w:cs="Arial"/>
              </w:rPr>
              <w:t>.</w:t>
            </w:r>
            <w:r w:rsidR="00F12F3F">
              <w:rPr>
                <w:rFonts w:ascii="Arial" w:hAnsi="Arial" w:cs="Arial"/>
              </w:rPr>
              <w:t>49</w:t>
            </w:r>
          </w:p>
        </w:tc>
      </w:tr>
    </w:tbl>
    <w:p w14:paraId="2DA8D50B" w14:textId="77777777" w:rsidR="00231C90" w:rsidRDefault="00231C90">
      <w:pPr>
        <w:rPr>
          <w:rFonts w:ascii="Arial" w:hAnsi="Arial" w:cs="Arial"/>
          <w:b/>
          <w:bCs/>
        </w:rPr>
      </w:pPr>
    </w:p>
    <w:p w14:paraId="5CBA6A50" w14:textId="6DCBD266" w:rsidR="00DE2B3F" w:rsidRPr="00965C88" w:rsidRDefault="00965C88" w:rsidP="00DE2B3F">
      <w:pPr>
        <w:rPr>
          <w:rFonts w:ascii="Arial" w:hAnsi="Arial" w:cs="Arial"/>
          <w:b/>
          <w:bCs/>
        </w:rPr>
      </w:pPr>
      <w:r w:rsidRPr="00965C88">
        <w:rPr>
          <w:rFonts w:ascii="Arial" w:hAnsi="Arial" w:cs="Arial"/>
          <w:b/>
          <w:bCs/>
        </w:rPr>
        <w:t>Comments on current and planned expenditure</w:t>
      </w:r>
    </w:p>
    <w:p w14:paraId="7ED52AE9" w14:textId="25C5063E" w:rsidR="00DE2B3F" w:rsidRDefault="00DE2B3F" w:rsidP="00DE2B3F">
      <w:pPr>
        <w:rPr>
          <w:rFonts w:ascii="Arial" w:hAnsi="Arial" w:cs="Arial"/>
        </w:rPr>
      </w:pPr>
      <w:r>
        <w:rPr>
          <w:rFonts w:ascii="Arial" w:hAnsi="Arial" w:cs="Arial"/>
        </w:rPr>
        <w:t>We had estimated £400 for the BBN flags. The actual cost was £469.20</w:t>
      </w:r>
      <w:r w:rsidR="00DE12CE">
        <w:rPr>
          <w:rFonts w:ascii="Arial" w:hAnsi="Arial" w:cs="Arial"/>
        </w:rPr>
        <w:t>.</w:t>
      </w:r>
    </w:p>
    <w:p w14:paraId="514D3A96" w14:textId="525CEF01" w:rsidR="00DE12CE" w:rsidRPr="0057454D" w:rsidRDefault="00DE12CE" w:rsidP="00DE2B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costs </w:t>
      </w:r>
      <w:r w:rsidR="00005A25">
        <w:rPr>
          <w:rFonts w:ascii="Arial" w:hAnsi="Arial" w:cs="Arial"/>
        </w:rPr>
        <w:t>for marshalling the Hunnypot Hundred came in largely in line with expectations</w:t>
      </w:r>
      <w:r w:rsidR="00EF09FA">
        <w:rPr>
          <w:rFonts w:ascii="Arial" w:hAnsi="Arial" w:cs="Arial"/>
        </w:rPr>
        <w:t>.  We received £500</w:t>
      </w:r>
      <w:r w:rsidR="00AA3C0F">
        <w:rPr>
          <w:rFonts w:ascii="Arial" w:hAnsi="Arial" w:cs="Arial"/>
        </w:rPr>
        <w:t>.00</w:t>
      </w:r>
      <w:r w:rsidR="00EF09FA">
        <w:rPr>
          <w:rFonts w:ascii="Arial" w:hAnsi="Arial" w:cs="Arial"/>
        </w:rPr>
        <w:t xml:space="preserve"> from LDWA NEC and a further £101.46 from </w:t>
      </w:r>
      <w:r w:rsidR="00193F64">
        <w:rPr>
          <w:rFonts w:ascii="Arial" w:hAnsi="Arial" w:cs="Arial"/>
        </w:rPr>
        <w:t>the HPH organisers for the additional food we purchased</w:t>
      </w:r>
      <w:r w:rsidR="00AA3C0F">
        <w:rPr>
          <w:rFonts w:ascii="Arial" w:hAnsi="Arial" w:cs="Arial"/>
        </w:rPr>
        <w:t>.</w:t>
      </w:r>
      <w:r w:rsidR="00BB053B">
        <w:rPr>
          <w:rFonts w:ascii="Arial" w:hAnsi="Arial" w:cs="Arial"/>
        </w:rPr>
        <w:t xml:space="preserve"> </w:t>
      </w:r>
      <w:r w:rsidR="00494EE0">
        <w:rPr>
          <w:rFonts w:ascii="Arial" w:hAnsi="Arial" w:cs="Arial"/>
        </w:rPr>
        <w:t>The committee agreed to match the £500</w:t>
      </w:r>
      <w:r w:rsidR="002065F8">
        <w:rPr>
          <w:rFonts w:ascii="Arial" w:hAnsi="Arial" w:cs="Arial"/>
        </w:rPr>
        <w:t>.00</w:t>
      </w:r>
      <w:r w:rsidR="00494EE0">
        <w:rPr>
          <w:rFonts w:ascii="Arial" w:hAnsi="Arial" w:cs="Arial"/>
        </w:rPr>
        <w:t xml:space="preserve"> from NEC to make </w:t>
      </w:r>
      <w:r w:rsidR="001452F1">
        <w:rPr>
          <w:rFonts w:ascii="Arial" w:hAnsi="Arial" w:cs="Arial"/>
        </w:rPr>
        <w:t xml:space="preserve">a contribution towards marshals’ expenses. </w:t>
      </w:r>
      <w:r w:rsidR="002065F8">
        <w:rPr>
          <w:rFonts w:ascii="Arial" w:hAnsi="Arial" w:cs="Arial"/>
        </w:rPr>
        <w:t>Of this £1</w:t>
      </w:r>
      <w:r w:rsidR="003368FA">
        <w:rPr>
          <w:rFonts w:ascii="Arial" w:hAnsi="Arial" w:cs="Arial"/>
        </w:rPr>
        <w:t>,</w:t>
      </w:r>
      <w:r w:rsidR="002065F8">
        <w:rPr>
          <w:rFonts w:ascii="Arial" w:hAnsi="Arial" w:cs="Arial"/>
        </w:rPr>
        <w:t xml:space="preserve">000, </w:t>
      </w:r>
      <w:r w:rsidR="00497684">
        <w:rPr>
          <w:rFonts w:ascii="Arial" w:hAnsi="Arial" w:cs="Arial"/>
        </w:rPr>
        <w:t xml:space="preserve">we distributed £906.95 </w:t>
      </w:r>
      <w:r w:rsidR="00A46FF5">
        <w:rPr>
          <w:rFonts w:ascii="Arial" w:hAnsi="Arial" w:cs="Arial"/>
        </w:rPr>
        <w:t>–</w:t>
      </w:r>
      <w:r w:rsidR="00497684">
        <w:rPr>
          <w:rFonts w:ascii="Arial" w:hAnsi="Arial" w:cs="Arial"/>
        </w:rPr>
        <w:t xml:space="preserve"> </w:t>
      </w:r>
      <w:r w:rsidR="00A46FF5">
        <w:rPr>
          <w:rFonts w:ascii="Arial" w:hAnsi="Arial" w:cs="Arial"/>
        </w:rPr>
        <w:t>two individuals declined to receive the</w:t>
      </w:r>
      <w:r w:rsidR="00A925DB">
        <w:rPr>
          <w:rFonts w:ascii="Arial" w:hAnsi="Arial" w:cs="Arial"/>
        </w:rPr>
        <w:t>ir</w:t>
      </w:r>
      <w:r w:rsidR="00A46FF5">
        <w:rPr>
          <w:rFonts w:ascii="Arial" w:hAnsi="Arial" w:cs="Arial"/>
        </w:rPr>
        <w:t xml:space="preserve"> contribution.</w:t>
      </w:r>
      <w:r w:rsidR="00A925DB">
        <w:rPr>
          <w:rFonts w:ascii="Arial" w:hAnsi="Arial" w:cs="Arial"/>
        </w:rPr>
        <w:t xml:space="preserve"> In addition, £250 was claimed in travel expenses, in line with our uplifted expenses policy.</w:t>
      </w:r>
      <w:r w:rsidR="000B678F">
        <w:rPr>
          <w:rFonts w:ascii="Arial" w:hAnsi="Arial" w:cs="Arial"/>
        </w:rPr>
        <w:t xml:space="preserve"> Again, a number of individuals declined to claim travel expenses.</w:t>
      </w:r>
    </w:p>
    <w:p w14:paraId="150AD754" w14:textId="77777777" w:rsidR="00DE2B3F" w:rsidRPr="0057454D" w:rsidRDefault="00DE2B3F" w:rsidP="0009474F">
      <w:pPr>
        <w:rPr>
          <w:rFonts w:ascii="Arial" w:hAnsi="Arial" w:cs="Arial"/>
        </w:rPr>
      </w:pPr>
      <w:r w:rsidRPr="0057454D">
        <w:rPr>
          <w:rFonts w:ascii="Arial" w:hAnsi="Arial" w:cs="Arial"/>
        </w:rPr>
        <w:t>Due to the cancellation of the Cross Bucks Way in a day, we will not be incurring the net loss we would have expected from subsidising the minibus costs. Nevertheless we have lost our £59 deposit.</w:t>
      </w:r>
    </w:p>
    <w:p w14:paraId="5A2437D7" w14:textId="222181F8" w:rsidR="00CA5B2D" w:rsidRDefault="00CA5B2D" w:rsidP="00DE2B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had set aside £800 for First Aid training.  Due to a disappointing uptake of the offer of training, this </w:t>
      </w:r>
      <w:r w:rsidR="00322F7C">
        <w:rPr>
          <w:rFonts w:ascii="Arial" w:hAnsi="Arial" w:cs="Arial"/>
        </w:rPr>
        <w:t>will no longer be taking place and alternative sources of training are being investigated.</w:t>
      </w:r>
    </w:p>
    <w:p w14:paraId="1C3CDEC6" w14:textId="5DA1035D" w:rsidR="00DB75F3" w:rsidRPr="0057454D" w:rsidRDefault="00DB75F3" w:rsidP="00DE2B3F">
      <w:pPr>
        <w:rPr>
          <w:rFonts w:ascii="Arial" w:hAnsi="Arial" w:cs="Arial"/>
        </w:rPr>
      </w:pPr>
      <w:r>
        <w:rPr>
          <w:rFonts w:ascii="Arial" w:hAnsi="Arial" w:cs="Arial"/>
        </w:rPr>
        <w:t>We have received the income from the Pick &amp; Mix</w:t>
      </w:r>
      <w:r w:rsidR="006E4EB3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he expenditure </w:t>
      </w:r>
      <w:r w:rsidR="005A5F74">
        <w:rPr>
          <w:rFonts w:ascii="Arial" w:hAnsi="Arial" w:cs="Arial"/>
        </w:rPr>
        <w:t xml:space="preserve">has been </w:t>
      </w:r>
      <w:r w:rsidR="006E4EB3">
        <w:rPr>
          <w:rFonts w:ascii="Arial" w:hAnsi="Arial" w:cs="Arial"/>
        </w:rPr>
        <w:t>paid but after 1</w:t>
      </w:r>
      <w:r w:rsidR="006E4EB3" w:rsidRPr="006E4EB3">
        <w:rPr>
          <w:rFonts w:ascii="Arial" w:hAnsi="Arial" w:cs="Arial"/>
          <w:vertAlign w:val="superscript"/>
        </w:rPr>
        <w:t>st</w:t>
      </w:r>
      <w:r w:rsidR="006E4EB3">
        <w:rPr>
          <w:rFonts w:ascii="Arial" w:hAnsi="Arial" w:cs="Arial"/>
        </w:rPr>
        <w:t xml:space="preserve"> July</w:t>
      </w:r>
      <w:r w:rsidR="00C43C9B">
        <w:rPr>
          <w:rFonts w:ascii="Arial" w:hAnsi="Arial" w:cs="Arial"/>
        </w:rPr>
        <w:t xml:space="preserve">. This </w:t>
      </w:r>
      <w:r w:rsidR="006E4EB3">
        <w:rPr>
          <w:rFonts w:ascii="Arial" w:hAnsi="Arial" w:cs="Arial"/>
        </w:rPr>
        <w:t>was £1,080.06</w:t>
      </w:r>
      <w:r w:rsidR="00C43C9B">
        <w:rPr>
          <w:rFonts w:ascii="Arial" w:hAnsi="Arial" w:cs="Arial"/>
        </w:rPr>
        <w:t>.</w:t>
      </w:r>
    </w:p>
    <w:p w14:paraId="7E59D603" w14:textId="013A254B" w:rsidR="00EA0398" w:rsidRDefault="00EA0398" w:rsidP="0009474F">
      <w:pPr>
        <w:rPr>
          <w:rFonts w:ascii="Arial" w:hAnsi="Arial" w:cs="Arial"/>
        </w:rPr>
      </w:pPr>
      <w:r w:rsidRPr="0057454D">
        <w:rPr>
          <w:rFonts w:ascii="Arial" w:hAnsi="Arial" w:cs="Arial"/>
        </w:rPr>
        <w:t>Looking ahead, we can expect further income and expenses from the Steppingley Step Event later in the year.</w:t>
      </w:r>
      <w:r w:rsidR="00D86DD6" w:rsidRPr="0057454D">
        <w:rPr>
          <w:rFonts w:ascii="Arial" w:hAnsi="Arial" w:cs="Arial"/>
        </w:rPr>
        <w:t xml:space="preserve">  This typically provides </w:t>
      </w:r>
      <w:r w:rsidR="00797EC4" w:rsidRPr="0057454D">
        <w:rPr>
          <w:rFonts w:ascii="Arial" w:hAnsi="Arial" w:cs="Arial"/>
        </w:rPr>
        <w:t xml:space="preserve">a net </w:t>
      </w:r>
      <w:r w:rsidR="00776693" w:rsidRPr="0057454D">
        <w:rPr>
          <w:rFonts w:ascii="Arial" w:hAnsi="Arial" w:cs="Arial"/>
        </w:rPr>
        <w:t>surplus</w:t>
      </w:r>
      <w:r w:rsidR="00797EC4" w:rsidRPr="0057454D">
        <w:rPr>
          <w:rFonts w:ascii="Arial" w:hAnsi="Arial" w:cs="Arial"/>
        </w:rPr>
        <w:t xml:space="preserve"> of </w:t>
      </w:r>
      <w:r w:rsidR="001F5A73" w:rsidRPr="0057454D">
        <w:rPr>
          <w:rFonts w:ascii="Arial" w:hAnsi="Arial" w:cs="Arial"/>
        </w:rPr>
        <w:t>around £800.</w:t>
      </w:r>
      <w:r w:rsidR="0057454D">
        <w:rPr>
          <w:rFonts w:ascii="Arial" w:hAnsi="Arial" w:cs="Arial"/>
        </w:rPr>
        <w:t xml:space="preserve"> This will be </w:t>
      </w:r>
      <w:r w:rsidR="00CE0BC4">
        <w:rPr>
          <w:rFonts w:ascii="Arial" w:hAnsi="Arial" w:cs="Arial"/>
        </w:rPr>
        <w:t>fully realised after the AGM.</w:t>
      </w:r>
    </w:p>
    <w:p w14:paraId="2DBEC9F8" w14:textId="3B3B94D0" w:rsidR="004859A3" w:rsidRPr="0057454D" w:rsidRDefault="004859A3" w:rsidP="00094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this basis, </w:t>
      </w:r>
      <w:r w:rsidR="00B67636">
        <w:rPr>
          <w:rFonts w:ascii="Arial" w:hAnsi="Arial" w:cs="Arial"/>
        </w:rPr>
        <w:t xml:space="preserve">I </w:t>
      </w:r>
      <w:r w:rsidR="00610AAA">
        <w:rPr>
          <w:rFonts w:ascii="Arial" w:hAnsi="Arial" w:cs="Arial"/>
        </w:rPr>
        <w:t>forecast</w:t>
      </w:r>
      <w:r w:rsidR="000067A2">
        <w:rPr>
          <w:rFonts w:ascii="Arial" w:hAnsi="Arial" w:cs="Arial"/>
        </w:rPr>
        <w:t xml:space="preserve"> that </w:t>
      </w:r>
      <w:r w:rsidR="004C140F">
        <w:rPr>
          <w:rFonts w:ascii="Arial" w:hAnsi="Arial" w:cs="Arial"/>
        </w:rPr>
        <w:t xml:space="preserve">we will have a </w:t>
      </w:r>
      <w:r w:rsidR="006614F6">
        <w:rPr>
          <w:rFonts w:ascii="Arial" w:hAnsi="Arial" w:cs="Arial"/>
        </w:rPr>
        <w:t xml:space="preserve">small </w:t>
      </w:r>
      <w:r w:rsidR="004C140F">
        <w:rPr>
          <w:rFonts w:ascii="Arial" w:hAnsi="Arial" w:cs="Arial"/>
        </w:rPr>
        <w:t xml:space="preserve">net </w:t>
      </w:r>
      <w:r w:rsidR="006E4EB3">
        <w:rPr>
          <w:rFonts w:ascii="Arial" w:hAnsi="Arial" w:cs="Arial"/>
        </w:rPr>
        <w:t>deficit</w:t>
      </w:r>
      <w:r w:rsidR="004C140F">
        <w:rPr>
          <w:rFonts w:ascii="Arial" w:hAnsi="Arial" w:cs="Arial"/>
        </w:rPr>
        <w:t xml:space="preserve"> </w:t>
      </w:r>
      <w:r w:rsidR="000067A2">
        <w:rPr>
          <w:rFonts w:ascii="Arial" w:hAnsi="Arial" w:cs="Arial"/>
        </w:rPr>
        <w:t>at the end of the Financial Year</w:t>
      </w:r>
      <w:r w:rsidR="00174C2F">
        <w:rPr>
          <w:rFonts w:ascii="Arial" w:hAnsi="Arial" w:cs="Arial"/>
        </w:rPr>
        <w:t xml:space="preserve">, as we will have </w:t>
      </w:r>
      <w:r w:rsidR="001F7466">
        <w:rPr>
          <w:rFonts w:ascii="Arial" w:hAnsi="Arial" w:cs="Arial"/>
        </w:rPr>
        <w:t xml:space="preserve">paid the expenditure for the Pick and Mix and </w:t>
      </w:r>
      <w:r w:rsidR="00174C2F">
        <w:rPr>
          <w:rFonts w:ascii="Arial" w:hAnsi="Arial" w:cs="Arial"/>
        </w:rPr>
        <w:t xml:space="preserve">received </w:t>
      </w:r>
      <w:r w:rsidR="00E76F2D">
        <w:rPr>
          <w:rFonts w:ascii="Arial" w:hAnsi="Arial" w:cs="Arial"/>
        </w:rPr>
        <w:t xml:space="preserve">some </w:t>
      </w:r>
      <w:r w:rsidR="00174C2F">
        <w:rPr>
          <w:rFonts w:ascii="Arial" w:hAnsi="Arial" w:cs="Arial"/>
        </w:rPr>
        <w:t xml:space="preserve">income from Si Entries for the </w:t>
      </w:r>
      <w:r w:rsidR="005F32A3">
        <w:rPr>
          <w:rFonts w:ascii="Arial" w:hAnsi="Arial" w:cs="Arial"/>
        </w:rPr>
        <w:t>Steppingley Step</w:t>
      </w:r>
      <w:r w:rsidR="00ED0A82">
        <w:rPr>
          <w:rFonts w:ascii="Arial" w:hAnsi="Arial" w:cs="Arial"/>
        </w:rPr>
        <w:t xml:space="preserve"> but not yet </w:t>
      </w:r>
      <w:r w:rsidR="002A2666">
        <w:rPr>
          <w:rFonts w:ascii="Arial" w:hAnsi="Arial" w:cs="Arial"/>
        </w:rPr>
        <w:t>incurred the bulk of the expenditure.</w:t>
      </w:r>
      <w:r w:rsidR="00E204AC">
        <w:rPr>
          <w:rFonts w:ascii="Arial" w:hAnsi="Arial" w:cs="Arial"/>
        </w:rPr>
        <w:t xml:space="preserve">  Th</w:t>
      </w:r>
      <w:r w:rsidR="004262A2">
        <w:rPr>
          <w:rFonts w:ascii="Arial" w:hAnsi="Arial" w:cs="Arial"/>
        </w:rPr>
        <w:t>e previously forecast deficit has not been realised due to</w:t>
      </w:r>
      <w:r w:rsidR="00167BA2">
        <w:rPr>
          <w:rFonts w:ascii="Arial" w:hAnsi="Arial" w:cs="Arial"/>
        </w:rPr>
        <w:t xml:space="preserve"> cancellation of the Cross Bucks Way walk and </w:t>
      </w:r>
      <w:r w:rsidR="00B81BBF">
        <w:rPr>
          <w:rFonts w:ascii="Arial" w:hAnsi="Arial" w:cs="Arial"/>
        </w:rPr>
        <w:t xml:space="preserve">the </w:t>
      </w:r>
      <w:r w:rsidR="00167BA2">
        <w:rPr>
          <w:rFonts w:ascii="Arial" w:hAnsi="Arial" w:cs="Arial"/>
        </w:rPr>
        <w:t>First Aid Training.</w:t>
      </w:r>
    </w:p>
    <w:p w14:paraId="45C78AD1" w14:textId="77777777" w:rsidR="001F5A73" w:rsidRPr="0057454D" w:rsidRDefault="001F5A73" w:rsidP="0009474F">
      <w:pPr>
        <w:rPr>
          <w:rFonts w:ascii="Arial" w:hAnsi="Arial" w:cs="Arial"/>
        </w:rPr>
      </w:pPr>
    </w:p>
    <w:p w14:paraId="6933D4FD" w14:textId="77777777" w:rsidR="00566DE4" w:rsidRDefault="00566D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C0CD435" w14:textId="049CB4A0" w:rsidR="006D2C5C" w:rsidRPr="009500A0" w:rsidRDefault="00965C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Financial </w:t>
      </w:r>
      <w:r w:rsidR="006D2C5C" w:rsidRPr="009500A0">
        <w:rPr>
          <w:rFonts w:ascii="Arial" w:hAnsi="Arial" w:cs="Arial"/>
          <w:b/>
          <w:bCs/>
        </w:rPr>
        <w:t>Summary</w:t>
      </w:r>
    </w:p>
    <w:p w14:paraId="1335FF20" w14:textId="77777777" w:rsidR="002B4880" w:rsidRDefault="00CB2FCB">
      <w:pPr>
        <w:rPr>
          <w:rFonts w:ascii="Arial" w:hAnsi="Arial" w:cs="Arial"/>
        </w:rPr>
      </w:pPr>
      <w:r>
        <w:rPr>
          <w:rFonts w:ascii="Arial" w:hAnsi="Arial" w:cs="Arial"/>
        </w:rPr>
        <w:t>The sources of income since the AGM are:</w:t>
      </w: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701"/>
      </w:tblGrid>
      <w:tr w:rsidR="00395B7D" w14:paraId="3FDF551B" w14:textId="77777777" w:rsidTr="006F1A82">
        <w:tc>
          <w:tcPr>
            <w:tcW w:w="6237" w:type="dxa"/>
          </w:tcPr>
          <w:p w14:paraId="70E7176E" w14:textId="1855ED49" w:rsidR="00395B7D" w:rsidRDefault="004141C3" w:rsidP="00CB2FCB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Rutland Round (Minibus receipts)</w:t>
            </w:r>
          </w:p>
        </w:tc>
        <w:tc>
          <w:tcPr>
            <w:tcW w:w="1701" w:type="dxa"/>
          </w:tcPr>
          <w:p w14:paraId="6C7AD8E2" w14:textId="5CBEFDEE" w:rsidR="00395B7D" w:rsidRDefault="002E51AD" w:rsidP="001D57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E4A8B">
              <w:rPr>
                <w:rFonts w:ascii="Arial" w:hAnsi="Arial" w:cs="Arial"/>
              </w:rPr>
              <w:t>4</w:t>
            </w:r>
            <w:r w:rsidR="00831E98">
              <w:rPr>
                <w:rFonts w:ascii="Arial" w:hAnsi="Arial" w:cs="Arial"/>
              </w:rPr>
              <w:t>65</w:t>
            </w:r>
            <w:r w:rsidR="006E4A8B">
              <w:rPr>
                <w:rFonts w:ascii="Arial" w:hAnsi="Arial" w:cs="Arial"/>
              </w:rPr>
              <w:t>.</w:t>
            </w:r>
            <w:r w:rsidR="00831E98">
              <w:rPr>
                <w:rFonts w:ascii="Arial" w:hAnsi="Arial" w:cs="Arial"/>
              </w:rPr>
              <w:t>0</w:t>
            </w:r>
            <w:r w:rsidR="006E4A8B">
              <w:rPr>
                <w:rFonts w:ascii="Arial" w:hAnsi="Arial" w:cs="Arial"/>
              </w:rPr>
              <w:t>0</w:t>
            </w:r>
          </w:p>
        </w:tc>
      </w:tr>
      <w:tr w:rsidR="00282270" w14:paraId="1EBF4CF6" w14:textId="77777777" w:rsidTr="006F1A82">
        <w:tc>
          <w:tcPr>
            <w:tcW w:w="6237" w:type="dxa"/>
          </w:tcPr>
          <w:p w14:paraId="67461670" w14:textId="0DC102F7" w:rsidR="00282270" w:rsidRDefault="00282270" w:rsidP="00CB2FCB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Merchandise sales</w:t>
            </w:r>
          </w:p>
        </w:tc>
        <w:tc>
          <w:tcPr>
            <w:tcW w:w="1701" w:type="dxa"/>
          </w:tcPr>
          <w:p w14:paraId="06D7C578" w14:textId="6893C986" w:rsidR="00282270" w:rsidRDefault="00282270" w:rsidP="001D57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A550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7.</w:t>
            </w:r>
            <w:r w:rsidR="00BA550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7</w:t>
            </w:r>
          </w:p>
        </w:tc>
      </w:tr>
      <w:tr w:rsidR="00B864D3" w14:paraId="1BD77AB2" w14:textId="77777777" w:rsidTr="006F1A82">
        <w:tc>
          <w:tcPr>
            <w:tcW w:w="6237" w:type="dxa"/>
          </w:tcPr>
          <w:p w14:paraId="0E58BAD3" w14:textId="52077284" w:rsidR="00B864D3" w:rsidRDefault="00B864D3" w:rsidP="00CB2FCB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on Savings Account</w:t>
            </w:r>
          </w:p>
        </w:tc>
        <w:tc>
          <w:tcPr>
            <w:tcW w:w="1701" w:type="dxa"/>
          </w:tcPr>
          <w:p w14:paraId="7D03F4E9" w14:textId="0504BE83" w:rsidR="00B864D3" w:rsidRDefault="00B864D3" w:rsidP="001D57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D5430">
              <w:rPr>
                <w:rFonts w:ascii="Arial" w:hAnsi="Arial" w:cs="Arial"/>
              </w:rPr>
              <w:t>2.86</w:t>
            </w:r>
          </w:p>
        </w:tc>
      </w:tr>
      <w:tr w:rsidR="007C39D8" w14:paraId="552132D7" w14:textId="77777777" w:rsidTr="006F1A82">
        <w:tc>
          <w:tcPr>
            <w:tcW w:w="6237" w:type="dxa"/>
          </w:tcPr>
          <w:p w14:paraId="275D27A6" w14:textId="2CFC9F13" w:rsidR="007C39D8" w:rsidRDefault="007C39D8" w:rsidP="00CB2FCB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Pick and Mix 2026 (SiEntries)</w:t>
            </w:r>
          </w:p>
        </w:tc>
        <w:tc>
          <w:tcPr>
            <w:tcW w:w="1701" w:type="dxa"/>
          </w:tcPr>
          <w:p w14:paraId="3BC6CFDD" w14:textId="2ED7B7D4" w:rsidR="007C39D8" w:rsidRDefault="00571B26" w:rsidP="001D57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8585D">
              <w:rPr>
                <w:rFonts w:ascii="Arial" w:hAnsi="Arial" w:cs="Arial"/>
              </w:rPr>
              <w:t>1,922.86</w:t>
            </w:r>
          </w:p>
        </w:tc>
      </w:tr>
      <w:tr w:rsidR="00CB2FCB" w14:paraId="52E1D90B" w14:textId="77777777" w:rsidTr="006F1A82">
        <w:tc>
          <w:tcPr>
            <w:tcW w:w="6237" w:type="dxa"/>
          </w:tcPr>
          <w:p w14:paraId="19892A7F" w14:textId="279CA9A4" w:rsidR="00CB2FCB" w:rsidRDefault="00CB2FCB" w:rsidP="00CB2FCB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Sundon Saunter</w:t>
            </w:r>
            <w:r w:rsidR="007C39D8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(SiEntries)</w:t>
            </w:r>
          </w:p>
        </w:tc>
        <w:tc>
          <w:tcPr>
            <w:tcW w:w="1701" w:type="dxa"/>
          </w:tcPr>
          <w:p w14:paraId="3E3002A2" w14:textId="77777777" w:rsidR="00CB2FCB" w:rsidRDefault="00CB2FCB" w:rsidP="001D57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£1,714.48</w:t>
            </w:r>
          </w:p>
        </w:tc>
      </w:tr>
      <w:tr w:rsidR="00CB2FCB" w14:paraId="5E828E15" w14:textId="77777777" w:rsidTr="006F1A82">
        <w:tc>
          <w:tcPr>
            <w:tcW w:w="6237" w:type="dxa"/>
          </w:tcPr>
          <w:p w14:paraId="3D504CD1" w14:textId="6F6EE3BF" w:rsidR="00CB2FCB" w:rsidRDefault="00CB2FCB" w:rsidP="00CB2FCB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Hannington Hike </w:t>
            </w:r>
            <w:r w:rsidR="007C39D8">
              <w:rPr>
                <w:rFonts w:ascii="Arial" w:hAnsi="Arial" w:cs="Arial"/>
              </w:rPr>
              <w:t xml:space="preserve">2026 </w:t>
            </w:r>
            <w:r>
              <w:rPr>
                <w:rFonts w:ascii="Arial" w:hAnsi="Arial" w:cs="Arial"/>
              </w:rPr>
              <w:t>(SiEntries)</w:t>
            </w:r>
          </w:p>
        </w:tc>
        <w:tc>
          <w:tcPr>
            <w:tcW w:w="1701" w:type="dxa"/>
          </w:tcPr>
          <w:p w14:paraId="2AC4E499" w14:textId="0154D98D" w:rsidR="00CB2FCB" w:rsidRDefault="00CB2FCB" w:rsidP="00CA64C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32324">
              <w:rPr>
                <w:rFonts w:ascii="Arial" w:hAnsi="Arial" w:cs="Arial"/>
              </w:rPr>
              <w:t>2,489.55</w:t>
            </w:r>
          </w:p>
        </w:tc>
      </w:tr>
      <w:tr w:rsidR="00620709" w14:paraId="361FAA8F" w14:textId="77777777" w:rsidTr="006F1A82">
        <w:tc>
          <w:tcPr>
            <w:tcW w:w="6237" w:type="dxa"/>
          </w:tcPr>
          <w:p w14:paraId="0E31FB03" w14:textId="184AAEF3" w:rsidR="00620709" w:rsidRDefault="007B4806" w:rsidP="00CB2FCB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Hunnypot 100</w:t>
            </w:r>
            <w:r w:rsidR="00CC446A">
              <w:rPr>
                <w:rFonts w:ascii="Arial" w:hAnsi="Arial" w:cs="Arial"/>
              </w:rPr>
              <w:t xml:space="preserve"> </w:t>
            </w:r>
            <w:r w:rsidR="00CC446A" w:rsidRPr="006F1A82">
              <w:rPr>
                <w:rFonts w:ascii="Arial" w:hAnsi="Arial" w:cs="Arial"/>
                <w:sz w:val="20"/>
                <w:szCs w:val="20"/>
              </w:rPr>
              <w:t>(£500 contribution</w:t>
            </w:r>
            <w:r w:rsidR="006F1A82" w:rsidRPr="006F1A82"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CC446A" w:rsidRPr="006F1A82">
              <w:rPr>
                <w:rFonts w:ascii="Arial" w:hAnsi="Arial" w:cs="Arial"/>
                <w:sz w:val="20"/>
                <w:szCs w:val="20"/>
              </w:rPr>
              <w:t xml:space="preserve"> £10</w:t>
            </w:r>
            <w:r w:rsidR="006F1A82" w:rsidRPr="006F1A82">
              <w:rPr>
                <w:rFonts w:ascii="Arial" w:hAnsi="Arial" w:cs="Arial"/>
                <w:sz w:val="20"/>
                <w:szCs w:val="20"/>
              </w:rPr>
              <w:t>1.46 additional food)</w:t>
            </w:r>
          </w:p>
        </w:tc>
        <w:tc>
          <w:tcPr>
            <w:tcW w:w="1701" w:type="dxa"/>
          </w:tcPr>
          <w:p w14:paraId="2E7769B9" w14:textId="1AC7BCDD" w:rsidR="00620709" w:rsidRDefault="00E03586" w:rsidP="001D578A">
            <w:pPr>
              <w:pBdr>
                <w:bottom w:val="single" w:sz="4" w:space="1" w:color="auto"/>
              </w:pBd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A64C5">
              <w:rPr>
                <w:rFonts w:ascii="Arial" w:hAnsi="Arial" w:cs="Arial"/>
              </w:rPr>
              <w:t>601.46</w:t>
            </w:r>
          </w:p>
        </w:tc>
      </w:tr>
      <w:tr w:rsidR="00620709" w14:paraId="660E1E67" w14:textId="77777777" w:rsidTr="006F1A82">
        <w:tc>
          <w:tcPr>
            <w:tcW w:w="6237" w:type="dxa"/>
          </w:tcPr>
          <w:p w14:paraId="182F5258" w14:textId="77777777" w:rsidR="00620709" w:rsidRDefault="00620709" w:rsidP="00CB2FCB">
            <w:pPr>
              <w:ind w:left="457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76AE6B" w14:textId="77BE25FD" w:rsidR="00620709" w:rsidRDefault="00620709" w:rsidP="001D578A">
            <w:pPr>
              <w:pBdr>
                <w:bottom w:val="single" w:sz="4" w:space="1" w:color="auto"/>
              </w:pBd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36E11">
              <w:rPr>
                <w:rFonts w:ascii="Arial" w:hAnsi="Arial" w:cs="Arial"/>
              </w:rPr>
              <w:t>7,224.08</w:t>
            </w:r>
          </w:p>
        </w:tc>
      </w:tr>
    </w:tbl>
    <w:p w14:paraId="5191A6ED" w14:textId="77777777" w:rsidR="00CB2FCB" w:rsidRDefault="00CB2FCB">
      <w:pPr>
        <w:rPr>
          <w:rFonts w:ascii="Arial" w:hAnsi="Arial" w:cs="Arial"/>
        </w:rPr>
      </w:pPr>
      <w:r>
        <w:rPr>
          <w:rFonts w:ascii="Arial" w:hAnsi="Arial" w:cs="Arial"/>
        </w:rPr>
        <w:t>Expenditure is as follows:</w:t>
      </w: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</w:tblGrid>
      <w:tr w:rsidR="00EE4EB1" w14:paraId="7D27E62F" w14:textId="77777777" w:rsidTr="007C53FE">
        <w:tc>
          <w:tcPr>
            <w:tcW w:w="6237" w:type="dxa"/>
          </w:tcPr>
          <w:p w14:paraId="5BBDB022" w14:textId="77777777" w:rsidR="00CB2FCB" w:rsidRDefault="00CB2FCB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AGM</w:t>
            </w:r>
          </w:p>
        </w:tc>
        <w:tc>
          <w:tcPr>
            <w:tcW w:w="1701" w:type="dxa"/>
          </w:tcPr>
          <w:p w14:paraId="171AE09F" w14:textId="77777777" w:rsidR="00CB2FCB" w:rsidRDefault="00CB2FCB" w:rsidP="00DC1BE4">
            <w:pPr>
              <w:ind w:right="37"/>
              <w:jc w:val="right"/>
              <w:rPr>
                <w:rFonts w:ascii="Arial" w:hAnsi="Arial" w:cs="Arial"/>
              </w:rPr>
            </w:pPr>
            <w:r w:rsidRPr="00CB2FCB">
              <w:rPr>
                <w:rFonts w:ascii="Arial" w:hAnsi="Arial" w:cs="Arial"/>
                <w:color w:val="EE0000"/>
              </w:rPr>
              <w:t>£360.00</w:t>
            </w:r>
          </w:p>
        </w:tc>
      </w:tr>
      <w:tr w:rsidR="00C733F2" w14:paraId="50E06E1C" w14:textId="77777777" w:rsidTr="007C53FE">
        <w:tc>
          <w:tcPr>
            <w:tcW w:w="6237" w:type="dxa"/>
          </w:tcPr>
          <w:p w14:paraId="429E7597" w14:textId="3F15EF50" w:rsidR="00C733F2" w:rsidRDefault="00C733F2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Donations</w:t>
            </w:r>
          </w:p>
        </w:tc>
        <w:tc>
          <w:tcPr>
            <w:tcW w:w="1701" w:type="dxa"/>
          </w:tcPr>
          <w:p w14:paraId="5411FB3E" w14:textId="2FB3A009" w:rsidR="00C733F2" w:rsidRPr="00C733F2" w:rsidRDefault="00C733F2" w:rsidP="00DC1BE4">
            <w:pPr>
              <w:ind w:right="37"/>
              <w:jc w:val="right"/>
              <w:rPr>
                <w:rFonts w:ascii="Arial" w:hAnsi="Arial" w:cs="Arial"/>
              </w:rPr>
            </w:pPr>
            <w:r w:rsidRPr="00EB40ED">
              <w:rPr>
                <w:rFonts w:ascii="Arial" w:hAnsi="Arial" w:cs="Arial"/>
                <w:color w:val="EE0000"/>
              </w:rPr>
              <w:t>£2</w:t>
            </w:r>
            <w:r w:rsidR="00EA0AC8">
              <w:rPr>
                <w:rFonts w:ascii="Arial" w:hAnsi="Arial" w:cs="Arial"/>
                <w:color w:val="EE0000"/>
              </w:rPr>
              <w:t>25</w:t>
            </w:r>
            <w:r w:rsidRPr="00EB40ED">
              <w:rPr>
                <w:rFonts w:ascii="Arial" w:hAnsi="Arial" w:cs="Arial"/>
                <w:color w:val="EE0000"/>
              </w:rPr>
              <w:t>.00</w:t>
            </w:r>
          </w:p>
        </w:tc>
      </w:tr>
      <w:tr w:rsidR="00272D95" w14:paraId="04A78037" w14:textId="77777777" w:rsidTr="007C53FE">
        <w:tc>
          <w:tcPr>
            <w:tcW w:w="6237" w:type="dxa"/>
          </w:tcPr>
          <w:p w14:paraId="140AC92E" w14:textId="3230754E" w:rsidR="00272D95" w:rsidRDefault="00272D95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Rutland Round (Minibus </w:t>
            </w:r>
            <w:r w:rsidR="00DE5628">
              <w:rPr>
                <w:rFonts w:ascii="Arial" w:hAnsi="Arial" w:cs="Arial"/>
              </w:rPr>
              <w:t>payments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14:paraId="7CD4A414" w14:textId="5729E2EA" w:rsidR="00272D95" w:rsidRDefault="00D77718" w:rsidP="00DC1BE4">
            <w:pPr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</w:t>
            </w:r>
            <w:r w:rsidR="00296E2C">
              <w:rPr>
                <w:rFonts w:ascii="Arial" w:hAnsi="Arial" w:cs="Arial"/>
                <w:color w:val="EE0000"/>
              </w:rPr>
              <w:t>65</w:t>
            </w:r>
            <w:r w:rsidR="00272D95">
              <w:rPr>
                <w:rFonts w:ascii="Arial" w:hAnsi="Arial" w:cs="Arial"/>
                <w:color w:val="EE0000"/>
              </w:rPr>
              <w:t>0.00</w:t>
            </w:r>
          </w:p>
        </w:tc>
      </w:tr>
      <w:tr w:rsidR="00A819B9" w14:paraId="67A24795" w14:textId="77777777" w:rsidTr="007C53FE">
        <w:tc>
          <w:tcPr>
            <w:tcW w:w="6237" w:type="dxa"/>
          </w:tcPr>
          <w:p w14:paraId="694B3FAA" w14:textId="3C34F14D" w:rsidR="00A819B9" w:rsidRDefault="009C32C4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Bucks Way (Minibus deposit)</w:t>
            </w:r>
            <w:r w:rsidR="007C53FE">
              <w:rPr>
                <w:rFonts w:ascii="Arial" w:hAnsi="Arial" w:cs="Arial"/>
              </w:rPr>
              <w:t xml:space="preserve"> </w:t>
            </w:r>
            <w:r w:rsidR="007C53FE">
              <w:rPr>
                <w:rFonts w:ascii="Arial" w:hAnsi="Arial" w:cs="Arial"/>
                <w:sz w:val="20"/>
                <w:szCs w:val="20"/>
              </w:rPr>
              <w:t>(see note below)</w:t>
            </w:r>
          </w:p>
        </w:tc>
        <w:tc>
          <w:tcPr>
            <w:tcW w:w="1701" w:type="dxa"/>
            <w:vAlign w:val="center"/>
          </w:tcPr>
          <w:p w14:paraId="06D655B2" w14:textId="67692A30" w:rsidR="00A819B9" w:rsidRDefault="00C013E5" w:rsidP="00DC1BE4">
            <w:pPr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£59.00</w:t>
            </w:r>
          </w:p>
        </w:tc>
      </w:tr>
      <w:tr w:rsidR="00C733F2" w14:paraId="3712BBB4" w14:textId="77777777" w:rsidTr="007C53FE">
        <w:tc>
          <w:tcPr>
            <w:tcW w:w="6237" w:type="dxa"/>
          </w:tcPr>
          <w:p w14:paraId="56C25CCE" w14:textId="0D7C4D07" w:rsidR="00C733F2" w:rsidRPr="00A04479" w:rsidRDefault="002F2D4F" w:rsidP="00323326">
            <w:pPr>
              <w:ind w:left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Sundon Saunter </w:t>
            </w:r>
            <w:r w:rsidR="009857D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xpenses</w:t>
            </w:r>
            <w:r w:rsidR="00037DE8">
              <w:rPr>
                <w:rFonts w:ascii="Arial" w:hAnsi="Arial" w:cs="Arial"/>
              </w:rPr>
              <w:t xml:space="preserve"> </w:t>
            </w:r>
            <w:r w:rsidR="00A04479">
              <w:rPr>
                <w:rFonts w:ascii="Arial" w:hAnsi="Arial" w:cs="Arial"/>
                <w:sz w:val="20"/>
                <w:szCs w:val="20"/>
              </w:rPr>
              <w:t>(see note below)</w:t>
            </w:r>
          </w:p>
        </w:tc>
        <w:tc>
          <w:tcPr>
            <w:tcW w:w="1701" w:type="dxa"/>
            <w:vAlign w:val="center"/>
          </w:tcPr>
          <w:p w14:paraId="796F1F5A" w14:textId="417D03DD" w:rsidR="00C733F2" w:rsidRPr="00CB2FCB" w:rsidRDefault="002F2D4F" w:rsidP="00DC1BE4">
            <w:pPr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£1,777</w:t>
            </w:r>
            <w:r w:rsidR="00EB40ED">
              <w:rPr>
                <w:rFonts w:ascii="Arial" w:hAnsi="Arial" w:cs="Arial"/>
                <w:color w:val="EE0000"/>
              </w:rPr>
              <w:t>.</w:t>
            </w:r>
            <w:r w:rsidR="0080141F">
              <w:rPr>
                <w:rFonts w:ascii="Arial" w:hAnsi="Arial" w:cs="Arial"/>
                <w:color w:val="EE0000"/>
              </w:rPr>
              <w:t>7</w:t>
            </w:r>
            <w:r w:rsidR="00EB40ED">
              <w:rPr>
                <w:rFonts w:ascii="Arial" w:hAnsi="Arial" w:cs="Arial"/>
                <w:color w:val="EE0000"/>
              </w:rPr>
              <w:t>0</w:t>
            </w:r>
          </w:p>
        </w:tc>
      </w:tr>
      <w:tr w:rsidR="009857DA" w14:paraId="47ADB74E" w14:textId="77777777" w:rsidTr="007C53FE">
        <w:tc>
          <w:tcPr>
            <w:tcW w:w="6237" w:type="dxa"/>
          </w:tcPr>
          <w:p w14:paraId="170AE1B0" w14:textId="07361980" w:rsidR="009857DA" w:rsidRDefault="009857DA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Hannington Hike expenses </w:t>
            </w:r>
            <w:r>
              <w:rPr>
                <w:rFonts w:ascii="Arial" w:hAnsi="Arial" w:cs="Arial"/>
                <w:sz w:val="20"/>
                <w:szCs w:val="20"/>
              </w:rPr>
              <w:t>(see note below)</w:t>
            </w:r>
          </w:p>
        </w:tc>
        <w:tc>
          <w:tcPr>
            <w:tcW w:w="1701" w:type="dxa"/>
            <w:vAlign w:val="center"/>
          </w:tcPr>
          <w:p w14:paraId="1780EA6B" w14:textId="1A88A153" w:rsidR="009857DA" w:rsidRDefault="009057BF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£1,</w:t>
            </w:r>
            <w:r w:rsidR="00B73AF8">
              <w:rPr>
                <w:rFonts w:ascii="Arial" w:hAnsi="Arial" w:cs="Arial"/>
                <w:color w:val="EE0000"/>
              </w:rPr>
              <w:t>202</w:t>
            </w:r>
            <w:r>
              <w:rPr>
                <w:rFonts w:ascii="Arial" w:hAnsi="Arial" w:cs="Arial"/>
                <w:color w:val="EE0000"/>
              </w:rPr>
              <w:t>.</w:t>
            </w:r>
            <w:r w:rsidR="00B73AF8">
              <w:rPr>
                <w:rFonts w:ascii="Arial" w:hAnsi="Arial" w:cs="Arial"/>
                <w:color w:val="EE0000"/>
              </w:rPr>
              <w:t>66</w:t>
            </w:r>
          </w:p>
        </w:tc>
      </w:tr>
      <w:tr w:rsidR="00E92BFA" w14:paraId="4EE640D2" w14:textId="77777777" w:rsidTr="007C53FE">
        <w:tc>
          <w:tcPr>
            <w:tcW w:w="6237" w:type="dxa"/>
          </w:tcPr>
          <w:p w14:paraId="1E374EFF" w14:textId="3D162487" w:rsidR="00E92BFA" w:rsidRDefault="00E92BFA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Hunnypot Hundred</w:t>
            </w:r>
            <w:r w:rsidR="00E21AAC">
              <w:rPr>
                <w:rFonts w:ascii="Arial" w:hAnsi="Arial" w:cs="Arial"/>
              </w:rPr>
              <w:t xml:space="preserve"> </w:t>
            </w:r>
            <w:r w:rsidR="006D6525">
              <w:rPr>
                <w:rFonts w:ascii="Arial" w:hAnsi="Arial" w:cs="Arial"/>
              </w:rPr>
              <w:t>expenses</w:t>
            </w:r>
          </w:p>
        </w:tc>
        <w:tc>
          <w:tcPr>
            <w:tcW w:w="1701" w:type="dxa"/>
            <w:vAlign w:val="center"/>
          </w:tcPr>
          <w:p w14:paraId="4ADE5817" w14:textId="4FD339DA" w:rsidR="00E92BFA" w:rsidRDefault="00861A5B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</w:t>
            </w:r>
            <w:r w:rsidR="00E12E37">
              <w:rPr>
                <w:rFonts w:ascii="Arial" w:hAnsi="Arial" w:cs="Arial"/>
                <w:color w:val="EE0000"/>
              </w:rPr>
              <w:t>1,288.53</w:t>
            </w:r>
          </w:p>
        </w:tc>
      </w:tr>
      <w:tr w:rsidR="00427DA5" w14:paraId="0F65098F" w14:textId="77777777" w:rsidTr="007C53FE">
        <w:tc>
          <w:tcPr>
            <w:tcW w:w="6237" w:type="dxa"/>
          </w:tcPr>
          <w:p w14:paraId="55BBFBEE" w14:textId="4959BA42" w:rsidR="00427DA5" w:rsidRDefault="00427DA5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Steppingl</w:t>
            </w:r>
            <w:r w:rsidR="00C2620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y Step </w:t>
            </w:r>
            <w:r w:rsidR="00B7622F">
              <w:rPr>
                <w:rFonts w:ascii="Arial" w:hAnsi="Arial" w:cs="Arial"/>
              </w:rPr>
              <w:t>2026</w:t>
            </w:r>
            <w:r w:rsidR="00B91B40">
              <w:rPr>
                <w:rFonts w:ascii="Arial" w:hAnsi="Arial" w:cs="Arial"/>
              </w:rPr>
              <w:t xml:space="preserve"> </w:t>
            </w:r>
            <w:r w:rsidR="00857287">
              <w:rPr>
                <w:rFonts w:ascii="Arial" w:hAnsi="Arial" w:cs="Arial"/>
              </w:rPr>
              <w:t xml:space="preserve">Flitton </w:t>
            </w:r>
            <w:r w:rsidR="001D578A">
              <w:rPr>
                <w:rFonts w:ascii="Arial" w:hAnsi="Arial" w:cs="Arial"/>
              </w:rPr>
              <w:t xml:space="preserve">Church </w:t>
            </w:r>
            <w:r w:rsidR="00B91B40">
              <w:rPr>
                <w:rFonts w:ascii="Arial" w:hAnsi="Arial" w:cs="Arial"/>
              </w:rPr>
              <w:t>Hall</w:t>
            </w:r>
          </w:p>
        </w:tc>
        <w:tc>
          <w:tcPr>
            <w:tcW w:w="1701" w:type="dxa"/>
            <w:vAlign w:val="center"/>
          </w:tcPr>
          <w:p w14:paraId="27BCC1D6" w14:textId="68180FD2" w:rsidR="00427DA5" w:rsidRDefault="00B91B40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£50.00</w:t>
            </w:r>
          </w:p>
        </w:tc>
      </w:tr>
      <w:tr w:rsidR="001B4184" w14:paraId="580065EF" w14:textId="77777777" w:rsidTr="007C53FE">
        <w:tc>
          <w:tcPr>
            <w:tcW w:w="6237" w:type="dxa"/>
          </w:tcPr>
          <w:p w14:paraId="54118AB6" w14:textId="5CDB0400" w:rsidR="001B4184" w:rsidRPr="00C07025" w:rsidRDefault="001B4184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Pick and Mix 2026</w:t>
            </w:r>
            <w:r w:rsidR="00FC564B">
              <w:rPr>
                <w:rFonts w:ascii="Arial" w:hAnsi="Arial" w:cs="Arial"/>
              </w:rPr>
              <w:t xml:space="preserve"> expenses</w:t>
            </w:r>
          </w:p>
        </w:tc>
        <w:tc>
          <w:tcPr>
            <w:tcW w:w="1701" w:type="dxa"/>
            <w:vAlign w:val="center"/>
          </w:tcPr>
          <w:p w14:paraId="400341CF" w14:textId="55D276B4" w:rsidR="001B4184" w:rsidRDefault="00FC564B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£37.10</w:t>
            </w:r>
          </w:p>
        </w:tc>
      </w:tr>
      <w:tr w:rsidR="0067644A" w14:paraId="54114F92" w14:textId="77777777" w:rsidTr="007C53FE">
        <w:tc>
          <w:tcPr>
            <w:tcW w:w="6237" w:type="dxa"/>
          </w:tcPr>
          <w:p w14:paraId="375504A9" w14:textId="6702F6B0" w:rsidR="0067644A" w:rsidRPr="00C07025" w:rsidRDefault="0067644A" w:rsidP="00323326">
            <w:pPr>
              <w:ind w:left="457"/>
              <w:rPr>
                <w:rFonts w:ascii="Arial" w:hAnsi="Arial" w:cs="Arial"/>
              </w:rPr>
            </w:pPr>
            <w:r w:rsidRPr="00C07025">
              <w:rPr>
                <w:rFonts w:ascii="Arial" w:hAnsi="Arial" w:cs="Arial"/>
              </w:rPr>
              <w:t>Chiltern Kanter 2027</w:t>
            </w:r>
            <w:r w:rsidR="00C07025" w:rsidRPr="00C07025">
              <w:rPr>
                <w:rFonts w:ascii="Arial" w:hAnsi="Arial" w:cs="Arial"/>
              </w:rPr>
              <w:t xml:space="preserve"> Pitstone Memoria</w:t>
            </w:r>
            <w:r w:rsidR="00C07025">
              <w:rPr>
                <w:rFonts w:ascii="Arial" w:hAnsi="Arial" w:cs="Arial"/>
              </w:rPr>
              <w:t>l Hall</w:t>
            </w:r>
          </w:p>
        </w:tc>
        <w:tc>
          <w:tcPr>
            <w:tcW w:w="1701" w:type="dxa"/>
            <w:vAlign w:val="center"/>
          </w:tcPr>
          <w:p w14:paraId="53A09F6F" w14:textId="04B7B10B" w:rsidR="0067644A" w:rsidRDefault="00967E0B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£50.00</w:t>
            </w:r>
          </w:p>
        </w:tc>
      </w:tr>
      <w:tr w:rsidR="00EB40ED" w14:paraId="133A5D52" w14:textId="77777777" w:rsidTr="007C53FE">
        <w:tc>
          <w:tcPr>
            <w:tcW w:w="6237" w:type="dxa"/>
          </w:tcPr>
          <w:p w14:paraId="02337B91" w14:textId="3A5B27B3" w:rsidR="00EB40ED" w:rsidRDefault="00D45994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(Teams Licence)</w:t>
            </w:r>
          </w:p>
        </w:tc>
        <w:tc>
          <w:tcPr>
            <w:tcW w:w="1701" w:type="dxa"/>
            <w:vAlign w:val="center"/>
          </w:tcPr>
          <w:p w14:paraId="0C181716" w14:textId="71398197" w:rsidR="00EB40ED" w:rsidRDefault="000F2B15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</w:t>
            </w:r>
            <w:r w:rsidR="00D45994">
              <w:rPr>
                <w:rFonts w:ascii="Arial" w:hAnsi="Arial" w:cs="Arial"/>
                <w:color w:val="EE0000"/>
              </w:rPr>
              <w:t>89.28</w:t>
            </w:r>
          </w:p>
        </w:tc>
      </w:tr>
      <w:tr w:rsidR="007B157F" w14:paraId="4C8B5BDC" w14:textId="77777777" w:rsidTr="007C53FE">
        <w:tc>
          <w:tcPr>
            <w:tcW w:w="6237" w:type="dxa"/>
          </w:tcPr>
          <w:p w14:paraId="58A478AE" w14:textId="1F88B3A5" w:rsidR="007B157F" w:rsidRDefault="007A11E7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 Reader (Square)</w:t>
            </w:r>
          </w:p>
        </w:tc>
        <w:tc>
          <w:tcPr>
            <w:tcW w:w="1701" w:type="dxa"/>
            <w:vAlign w:val="center"/>
          </w:tcPr>
          <w:p w14:paraId="38B6814E" w14:textId="190371A8" w:rsidR="007B157F" w:rsidRDefault="007A11E7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£12.00</w:t>
            </w:r>
          </w:p>
        </w:tc>
      </w:tr>
      <w:tr w:rsidR="000F2B15" w14:paraId="74CA3FE5" w14:textId="77777777" w:rsidTr="007C53FE">
        <w:tc>
          <w:tcPr>
            <w:tcW w:w="6237" w:type="dxa"/>
          </w:tcPr>
          <w:p w14:paraId="2D0E10DC" w14:textId="0E963C7F" w:rsidR="000F2B15" w:rsidRDefault="002F255B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Charges</w:t>
            </w:r>
          </w:p>
        </w:tc>
        <w:tc>
          <w:tcPr>
            <w:tcW w:w="1701" w:type="dxa"/>
            <w:vAlign w:val="center"/>
          </w:tcPr>
          <w:p w14:paraId="0FA98118" w14:textId="3C66F53E" w:rsidR="000F2B15" w:rsidRDefault="002F255B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</w:t>
            </w:r>
            <w:r w:rsidR="00F822EC">
              <w:rPr>
                <w:rFonts w:ascii="Arial" w:hAnsi="Arial" w:cs="Arial"/>
                <w:color w:val="EE0000"/>
              </w:rPr>
              <w:t>38.25</w:t>
            </w:r>
          </w:p>
        </w:tc>
      </w:tr>
      <w:tr w:rsidR="007B157F" w14:paraId="58B0F30F" w14:textId="77777777" w:rsidTr="000F31BA">
        <w:tc>
          <w:tcPr>
            <w:tcW w:w="6237" w:type="dxa"/>
          </w:tcPr>
          <w:p w14:paraId="3696E181" w14:textId="71831984" w:rsidR="007B157F" w:rsidRDefault="007A11E7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Miscellaneous</w:t>
            </w:r>
            <w:r w:rsidR="00190DF0">
              <w:rPr>
                <w:rFonts w:ascii="Arial" w:hAnsi="Arial" w:cs="Arial"/>
              </w:rPr>
              <w:t xml:space="preserve"> Items</w:t>
            </w:r>
            <w:r>
              <w:rPr>
                <w:rFonts w:ascii="Arial" w:hAnsi="Arial" w:cs="Arial"/>
              </w:rPr>
              <w:t xml:space="preserve"> </w:t>
            </w:r>
            <w:r w:rsidR="00B12CB6">
              <w:rPr>
                <w:rFonts w:ascii="Arial" w:hAnsi="Arial" w:cs="Arial"/>
                <w:sz w:val="20"/>
                <w:szCs w:val="20"/>
              </w:rPr>
              <w:t xml:space="preserve">(see </w:t>
            </w:r>
            <w:r w:rsidR="0023757F">
              <w:rPr>
                <w:rFonts w:ascii="Arial" w:hAnsi="Arial" w:cs="Arial"/>
                <w:sz w:val="20"/>
                <w:szCs w:val="20"/>
              </w:rPr>
              <w:t>breakdown</w:t>
            </w:r>
            <w:r w:rsidR="00B12CB6">
              <w:rPr>
                <w:rFonts w:ascii="Arial" w:hAnsi="Arial" w:cs="Arial"/>
                <w:sz w:val="20"/>
                <w:szCs w:val="20"/>
              </w:rPr>
              <w:t xml:space="preserve"> below)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55D3F3" w14:textId="752B98B7" w:rsidR="003439B0" w:rsidRDefault="003744B9" w:rsidP="00DC1BE4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</w:t>
            </w:r>
            <w:r w:rsidR="00270310">
              <w:rPr>
                <w:rFonts w:ascii="Arial" w:hAnsi="Arial" w:cs="Arial"/>
                <w:color w:val="EE0000"/>
              </w:rPr>
              <w:t>1,344.37</w:t>
            </w:r>
          </w:p>
        </w:tc>
      </w:tr>
      <w:tr w:rsidR="00EE4EB1" w:rsidRPr="00C51F5A" w14:paraId="3D48BB34" w14:textId="77777777" w:rsidTr="000F31BA">
        <w:tc>
          <w:tcPr>
            <w:tcW w:w="6237" w:type="dxa"/>
          </w:tcPr>
          <w:p w14:paraId="7EB6A2A4" w14:textId="0E2F5995" w:rsidR="00CB2FCB" w:rsidRDefault="00CB2FCB" w:rsidP="00323326">
            <w:pPr>
              <w:ind w:left="4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B70507" w14:textId="67633FCC" w:rsidR="00975207" w:rsidRPr="00975207" w:rsidRDefault="00CB2FCB" w:rsidP="00C51F5A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 w:rsidRPr="009B360A">
              <w:rPr>
                <w:rFonts w:ascii="Arial" w:hAnsi="Arial" w:cs="Arial"/>
                <w:color w:val="EE0000"/>
              </w:rPr>
              <w:t>£</w:t>
            </w:r>
            <w:r w:rsidR="00E12E37">
              <w:rPr>
                <w:rFonts w:ascii="Arial" w:hAnsi="Arial" w:cs="Arial"/>
                <w:color w:val="EE0000"/>
              </w:rPr>
              <w:t>7,183.89</w:t>
            </w:r>
          </w:p>
        </w:tc>
      </w:tr>
    </w:tbl>
    <w:p w14:paraId="7D6417AD" w14:textId="77777777" w:rsidR="00A04479" w:rsidRDefault="00A04479" w:rsidP="00043356">
      <w:pPr>
        <w:spacing w:after="0"/>
        <w:rPr>
          <w:rFonts w:ascii="Arial" w:hAnsi="Arial" w:cs="Arial"/>
          <w:sz w:val="20"/>
          <w:szCs w:val="20"/>
        </w:rPr>
      </w:pPr>
    </w:p>
    <w:p w14:paraId="43FC18B7" w14:textId="57D7274E" w:rsidR="00C750A8" w:rsidRDefault="00C750A8" w:rsidP="000433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 that following the cancellation of the </w:t>
      </w:r>
      <w:proofErr w:type="spellStart"/>
      <w:r>
        <w:rPr>
          <w:rFonts w:ascii="Arial" w:hAnsi="Arial" w:cs="Arial"/>
          <w:sz w:val="20"/>
          <w:szCs w:val="20"/>
        </w:rPr>
        <w:t>CBW</w:t>
      </w:r>
      <w:proofErr w:type="spellEnd"/>
      <w:r>
        <w:rPr>
          <w:rFonts w:ascii="Arial" w:hAnsi="Arial" w:cs="Arial"/>
          <w:sz w:val="20"/>
          <w:szCs w:val="20"/>
        </w:rPr>
        <w:t xml:space="preserve"> walk, the deposit cannot be refunded</w:t>
      </w:r>
      <w:r w:rsidR="00B20F66">
        <w:rPr>
          <w:rFonts w:ascii="Arial" w:hAnsi="Arial" w:cs="Arial"/>
          <w:sz w:val="20"/>
          <w:szCs w:val="20"/>
        </w:rPr>
        <w:t xml:space="preserve"> nor a credit note issued.</w:t>
      </w:r>
    </w:p>
    <w:p w14:paraId="75CF65D4" w14:textId="09635D39" w:rsidR="003975AD" w:rsidRDefault="00A04479" w:rsidP="00043356">
      <w:pPr>
        <w:spacing w:after="0"/>
        <w:rPr>
          <w:rFonts w:ascii="Arial" w:hAnsi="Arial" w:cs="Arial"/>
          <w:sz w:val="20"/>
          <w:szCs w:val="20"/>
        </w:rPr>
      </w:pPr>
      <w:r w:rsidRPr="00A04479">
        <w:rPr>
          <w:rFonts w:ascii="Arial" w:hAnsi="Arial" w:cs="Arial"/>
          <w:sz w:val="20"/>
          <w:szCs w:val="20"/>
        </w:rPr>
        <w:t xml:space="preserve">Note that the Sundon Saunter </w:t>
      </w:r>
      <w:r w:rsidR="00DB6F31">
        <w:rPr>
          <w:rFonts w:ascii="Arial" w:hAnsi="Arial" w:cs="Arial"/>
          <w:sz w:val="20"/>
          <w:szCs w:val="20"/>
        </w:rPr>
        <w:t>e</w:t>
      </w:r>
      <w:r w:rsidRPr="00A04479">
        <w:rPr>
          <w:rFonts w:ascii="Arial" w:hAnsi="Arial" w:cs="Arial"/>
          <w:sz w:val="20"/>
          <w:szCs w:val="20"/>
        </w:rPr>
        <w:t>xpenses include £50 donation to East Anglia Air Ambulance</w:t>
      </w:r>
    </w:p>
    <w:p w14:paraId="69948FDE" w14:textId="052548F1" w:rsidR="00DB6F31" w:rsidRPr="00A04479" w:rsidRDefault="00DB6F31" w:rsidP="000433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that the Hannington Hike expenses include £176 donation to Northants Air Ambulance</w:t>
      </w:r>
    </w:p>
    <w:p w14:paraId="66541F16" w14:textId="77777777" w:rsidR="00A04479" w:rsidRDefault="00A04479" w:rsidP="00043356">
      <w:pPr>
        <w:spacing w:after="0"/>
        <w:rPr>
          <w:rFonts w:ascii="Arial" w:hAnsi="Arial" w:cs="Arial"/>
        </w:rPr>
      </w:pPr>
    </w:p>
    <w:p w14:paraId="0A72CD3A" w14:textId="16B21B0A" w:rsidR="00E956FC" w:rsidRDefault="000321A4" w:rsidP="000433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Miscellaneous Items</w:t>
      </w: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126"/>
      </w:tblGrid>
      <w:tr w:rsidR="000321A4" w14:paraId="619157DE" w14:textId="77777777" w:rsidTr="00323326">
        <w:tc>
          <w:tcPr>
            <w:tcW w:w="5812" w:type="dxa"/>
          </w:tcPr>
          <w:p w14:paraId="2829BA40" w14:textId="22FD0F28" w:rsidR="000321A4" w:rsidRDefault="00190DF0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Flowers for Chris Burns</w:t>
            </w:r>
          </w:p>
        </w:tc>
        <w:tc>
          <w:tcPr>
            <w:tcW w:w="2126" w:type="dxa"/>
            <w:vAlign w:val="center"/>
          </w:tcPr>
          <w:p w14:paraId="63DAF261" w14:textId="37ABF77C" w:rsidR="000321A4" w:rsidRDefault="001B609F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£51.00</w:t>
            </w:r>
          </w:p>
        </w:tc>
      </w:tr>
      <w:tr w:rsidR="000321A4" w14:paraId="14A47A31" w14:textId="77777777" w:rsidTr="00323326">
        <w:tc>
          <w:tcPr>
            <w:tcW w:w="5812" w:type="dxa"/>
          </w:tcPr>
          <w:p w14:paraId="1FE4B751" w14:textId="2A375DC8" w:rsidR="000321A4" w:rsidRDefault="001B609F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Printing charges for A5 Flyers</w:t>
            </w:r>
          </w:p>
        </w:tc>
        <w:tc>
          <w:tcPr>
            <w:tcW w:w="2126" w:type="dxa"/>
            <w:vAlign w:val="center"/>
          </w:tcPr>
          <w:p w14:paraId="245965D6" w14:textId="48B72F2D" w:rsidR="000321A4" w:rsidRDefault="001B609F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£22.00</w:t>
            </w:r>
          </w:p>
        </w:tc>
      </w:tr>
      <w:tr w:rsidR="001B609F" w14:paraId="2B7C50C9" w14:textId="77777777" w:rsidTr="00323326">
        <w:tc>
          <w:tcPr>
            <w:tcW w:w="5812" w:type="dxa"/>
          </w:tcPr>
          <w:p w14:paraId="4B28E5D4" w14:textId="459155F9" w:rsidR="001B609F" w:rsidRDefault="009E0183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 Leader of the Year Mug</w:t>
            </w:r>
          </w:p>
        </w:tc>
        <w:tc>
          <w:tcPr>
            <w:tcW w:w="2126" w:type="dxa"/>
            <w:vAlign w:val="center"/>
          </w:tcPr>
          <w:p w14:paraId="7B05E057" w14:textId="0E059B76" w:rsidR="001B609F" w:rsidRDefault="009E0183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£7.99</w:t>
            </w:r>
          </w:p>
        </w:tc>
      </w:tr>
      <w:tr w:rsidR="00224063" w14:paraId="44A9BFAF" w14:textId="77777777" w:rsidTr="00323326">
        <w:tc>
          <w:tcPr>
            <w:tcW w:w="5812" w:type="dxa"/>
          </w:tcPr>
          <w:p w14:paraId="3212FDC1" w14:textId="074F79B2" w:rsidR="00224063" w:rsidRDefault="00224063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teapots</w:t>
            </w:r>
            <w:r w:rsidR="00A742A8">
              <w:rPr>
                <w:rFonts w:ascii="Arial" w:hAnsi="Arial" w:cs="Arial"/>
              </w:rPr>
              <w:t xml:space="preserve"> for Checkpoints</w:t>
            </w:r>
          </w:p>
        </w:tc>
        <w:tc>
          <w:tcPr>
            <w:tcW w:w="2126" w:type="dxa"/>
            <w:vAlign w:val="center"/>
          </w:tcPr>
          <w:p w14:paraId="1D9DAAAF" w14:textId="23E669EB" w:rsidR="00224063" w:rsidRDefault="00A742A8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£43.44</w:t>
            </w:r>
          </w:p>
        </w:tc>
      </w:tr>
      <w:tr w:rsidR="00224063" w14:paraId="1B84AC46" w14:textId="77777777" w:rsidTr="00295079">
        <w:tc>
          <w:tcPr>
            <w:tcW w:w="5812" w:type="dxa"/>
          </w:tcPr>
          <w:p w14:paraId="7E245BDD" w14:textId="216C7FD0" w:rsidR="00224063" w:rsidRDefault="002440D3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A742A8">
              <w:rPr>
                <w:rFonts w:ascii="Arial" w:hAnsi="Arial" w:cs="Arial"/>
              </w:rPr>
              <w:t>Thank you</w:t>
            </w:r>
            <w:r>
              <w:rPr>
                <w:rFonts w:ascii="Arial" w:hAnsi="Arial" w:cs="Arial"/>
              </w:rPr>
              <w:t>”</w:t>
            </w:r>
            <w:r w:rsidR="00A742A8">
              <w:rPr>
                <w:rFonts w:ascii="Arial" w:hAnsi="Arial" w:cs="Arial"/>
              </w:rPr>
              <w:t xml:space="preserve"> gift for Alan Leadbetter</w:t>
            </w:r>
          </w:p>
        </w:tc>
        <w:tc>
          <w:tcPr>
            <w:tcW w:w="2126" w:type="dxa"/>
            <w:vAlign w:val="center"/>
          </w:tcPr>
          <w:p w14:paraId="53E5373B" w14:textId="5157B777" w:rsidR="00224063" w:rsidRDefault="00A742A8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£26.50</w:t>
            </w:r>
          </w:p>
        </w:tc>
      </w:tr>
      <w:tr w:rsidR="00224063" w14:paraId="2346D9D0" w14:textId="77777777" w:rsidTr="00295079">
        <w:tc>
          <w:tcPr>
            <w:tcW w:w="5812" w:type="dxa"/>
          </w:tcPr>
          <w:p w14:paraId="4C0D48F8" w14:textId="79D99F21" w:rsidR="00224063" w:rsidRDefault="009F5236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Mince Pies/Mulled Wine for Christmas Walk </w:t>
            </w:r>
          </w:p>
        </w:tc>
        <w:tc>
          <w:tcPr>
            <w:tcW w:w="2126" w:type="dxa"/>
            <w:vAlign w:val="center"/>
          </w:tcPr>
          <w:p w14:paraId="34B51DD9" w14:textId="508AD7E2" w:rsidR="00224063" w:rsidRDefault="009F5236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£10.00</w:t>
            </w:r>
          </w:p>
        </w:tc>
      </w:tr>
      <w:tr w:rsidR="00F57563" w14:paraId="1069875C" w14:textId="77777777" w:rsidTr="00295079">
        <w:tc>
          <w:tcPr>
            <w:tcW w:w="5812" w:type="dxa"/>
          </w:tcPr>
          <w:p w14:paraId="4718535A" w14:textId="4CF6AA80" w:rsidR="00F57563" w:rsidRDefault="00F57563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Tolley Badges</w:t>
            </w:r>
          </w:p>
        </w:tc>
        <w:tc>
          <w:tcPr>
            <w:tcW w:w="2126" w:type="dxa"/>
            <w:vAlign w:val="center"/>
          </w:tcPr>
          <w:p w14:paraId="0B427AB1" w14:textId="4D76DFDA" w:rsidR="00F57563" w:rsidRDefault="0023757F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</w:t>
            </w:r>
            <w:r w:rsidR="00F57563">
              <w:rPr>
                <w:rFonts w:ascii="Arial" w:hAnsi="Arial" w:cs="Arial"/>
                <w:color w:val="EE0000"/>
              </w:rPr>
              <w:t>256.74</w:t>
            </w:r>
          </w:p>
        </w:tc>
      </w:tr>
      <w:tr w:rsidR="00BD4D9E" w14:paraId="68FEB191" w14:textId="77777777" w:rsidTr="00295079">
        <w:tc>
          <w:tcPr>
            <w:tcW w:w="5812" w:type="dxa"/>
          </w:tcPr>
          <w:p w14:paraId="04629C57" w14:textId="48AD7083" w:rsidR="00BD4D9E" w:rsidRDefault="00EC60A7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Donate a Gate scheme (Ramblers)</w:t>
            </w:r>
          </w:p>
        </w:tc>
        <w:tc>
          <w:tcPr>
            <w:tcW w:w="2126" w:type="dxa"/>
            <w:vAlign w:val="center"/>
          </w:tcPr>
          <w:p w14:paraId="56146F4D" w14:textId="6476949F" w:rsidR="00BD4D9E" w:rsidRDefault="0023757F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</w:t>
            </w:r>
            <w:r w:rsidR="00EC60A7">
              <w:rPr>
                <w:rFonts w:ascii="Arial" w:hAnsi="Arial" w:cs="Arial"/>
                <w:color w:val="EE0000"/>
              </w:rPr>
              <w:t>350.00</w:t>
            </w:r>
          </w:p>
        </w:tc>
      </w:tr>
      <w:tr w:rsidR="00677C5C" w14:paraId="649CBB33" w14:textId="77777777" w:rsidTr="00295079">
        <w:tc>
          <w:tcPr>
            <w:tcW w:w="5812" w:type="dxa"/>
          </w:tcPr>
          <w:p w14:paraId="7D94C253" w14:textId="6370D3BA" w:rsidR="00677C5C" w:rsidRDefault="007253C7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3813EF">
              <w:rPr>
                <w:rFonts w:ascii="Arial" w:hAnsi="Arial" w:cs="Arial"/>
              </w:rPr>
              <w:t>Thank you</w:t>
            </w:r>
            <w:r>
              <w:rPr>
                <w:rFonts w:ascii="Arial" w:hAnsi="Arial" w:cs="Arial"/>
              </w:rPr>
              <w:t>”</w:t>
            </w:r>
            <w:r w:rsidR="003813EF">
              <w:rPr>
                <w:rFonts w:ascii="Arial" w:hAnsi="Arial" w:cs="Arial"/>
              </w:rPr>
              <w:t xml:space="preserve"> gift for Sara Waldron</w:t>
            </w:r>
          </w:p>
        </w:tc>
        <w:tc>
          <w:tcPr>
            <w:tcW w:w="2126" w:type="dxa"/>
            <w:vAlign w:val="center"/>
          </w:tcPr>
          <w:p w14:paraId="4EEFE7CE" w14:textId="29E81055" w:rsidR="00677C5C" w:rsidRDefault="003813EF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£7.50</w:t>
            </w:r>
          </w:p>
        </w:tc>
      </w:tr>
      <w:tr w:rsidR="003813EF" w14:paraId="335038C6" w14:textId="77777777" w:rsidTr="00295079">
        <w:tc>
          <w:tcPr>
            <w:tcW w:w="5812" w:type="dxa"/>
          </w:tcPr>
          <w:p w14:paraId="21BA2D3D" w14:textId="6A9AD76F" w:rsidR="003813EF" w:rsidRDefault="007253C7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“Thank you” gift for D &amp; L Yorston for Pick &amp; Mix</w:t>
            </w:r>
          </w:p>
        </w:tc>
        <w:tc>
          <w:tcPr>
            <w:tcW w:w="2126" w:type="dxa"/>
            <w:vAlign w:val="center"/>
          </w:tcPr>
          <w:p w14:paraId="7E663D72" w14:textId="3A346409" w:rsidR="003813EF" w:rsidRDefault="007253C7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£100.00</w:t>
            </w:r>
          </w:p>
        </w:tc>
      </w:tr>
      <w:tr w:rsidR="00FB62D5" w14:paraId="4D39A36C" w14:textId="77777777" w:rsidTr="00295079">
        <w:tc>
          <w:tcPr>
            <w:tcW w:w="5812" w:type="dxa"/>
          </w:tcPr>
          <w:p w14:paraId="0E2BD825" w14:textId="7C86C9EB" w:rsidR="00FB62D5" w:rsidRDefault="00DB5CF8" w:rsidP="00323326">
            <w:pPr>
              <w:ind w:left="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Promotion Ideas (Blade Flags)</w:t>
            </w:r>
          </w:p>
        </w:tc>
        <w:tc>
          <w:tcPr>
            <w:tcW w:w="2126" w:type="dxa"/>
            <w:vAlign w:val="center"/>
          </w:tcPr>
          <w:p w14:paraId="430FB904" w14:textId="74D5BED6" w:rsidR="00FB62D5" w:rsidRDefault="00DB5CF8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£469.20</w:t>
            </w:r>
          </w:p>
        </w:tc>
      </w:tr>
      <w:tr w:rsidR="004B03E4" w14:paraId="5D8675F1" w14:textId="77777777" w:rsidTr="004B03E4">
        <w:tc>
          <w:tcPr>
            <w:tcW w:w="5812" w:type="dxa"/>
          </w:tcPr>
          <w:p w14:paraId="0D55C09D" w14:textId="77777777" w:rsidR="004B03E4" w:rsidRDefault="004B03E4" w:rsidP="00323326">
            <w:pPr>
              <w:ind w:left="457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DCAF0D9" w14:textId="0C9A4776" w:rsidR="004B03E4" w:rsidRDefault="00270310" w:rsidP="00323326">
            <w:pPr>
              <w:tabs>
                <w:tab w:val="left" w:pos="2160"/>
              </w:tabs>
              <w:ind w:right="37"/>
              <w:jc w:val="righ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£1,344.37</w:t>
            </w:r>
          </w:p>
        </w:tc>
      </w:tr>
    </w:tbl>
    <w:p w14:paraId="0318553D" w14:textId="77777777" w:rsidR="000321A4" w:rsidRDefault="000321A4" w:rsidP="00043356">
      <w:pPr>
        <w:spacing w:after="0"/>
        <w:rPr>
          <w:rFonts w:ascii="Arial" w:hAnsi="Arial" w:cs="Arial"/>
        </w:rPr>
      </w:pPr>
    </w:p>
    <w:p w14:paraId="2A4295AE" w14:textId="794DA460" w:rsidR="00CB2FCB" w:rsidRPr="00032AF4" w:rsidRDefault="006028F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Profit/</w:t>
      </w:r>
      <w:r w:rsidRPr="006028F1">
        <w:rPr>
          <w:rFonts w:ascii="Arial" w:hAnsi="Arial" w:cs="Arial"/>
          <w:color w:val="EE0000"/>
        </w:rPr>
        <w:t xml:space="preserve">Loss </w:t>
      </w:r>
      <w:r>
        <w:rPr>
          <w:rFonts w:ascii="Arial" w:hAnsi="Arial" w:cs="Arial"/>
        </w:rPr>
        <w:t>over period</w:t>
      </w:r>
      <w:r w:rsidR="003975AD">
        <w:rPr>
          <w:rFonts w:ascii="Arial" w:hAnsi="Arial" w:cs="Arial"/>
        </w:rPr>
        <w:tab/>
      </w:r>
      <w:r w:rsidR="003975AD">
        <w:rPr>
          <w:rFonts w:ascii="Arial" w:hAnsi="Arial" w:cs="Arial"/>
        </w:rPr>
        <w:tab/>
      </w:r>
      <w:r w:rsidR="003975AD">
        <w:rPr>
          <w:rFonts w:ascii="Arial" w:hAnsi="Arial" w:cs="Arial"/>
        </w:rPr>
        <w:tab/>
      </w:r>
      <w:r w:rsidR="003975AD">
        <w:rPr>
          <w:rFonts w:ascii="Arial" w:hAnsi="Arial" w:cs="Arial"/>
        </w:rPr>
        <w:tab/>
      </w:r>
      <w:r w:rsidR="003975AD">
        <w:rPr>
          <w:rFonts w:ascii="Arial" w:hAnsi="Arial" w:cs="Arial"/>
        </w:rPr>
        <w:tab/>
      </w:r>
      <w:r w:rsidR="00642345">
        <w:rPr>
          <w:rFonts w:ascii="Arial" w:hAnsi="Arial" w:cs="Arial"/>
        </w:rPr>
        <w:tab/>
      </w:r>
      <w:r w:rsidR="000F31BA">
        <w:rPr>
          <w:rFonts w:ascii="Arial" w:hAnsi="Arial" w:cs="Arial"/>
          <w:color w:val="000000" w:themeColor="text1"/>
        </w:rPr>
        <w:t xml:space="preserve">         </w:t>
      </w:r>
      <w:r w:rsidR="00EA0398" w:rsidRPr="00EA0398">
        <w:rPr>
          <w:rFonts w:ascii="Arial" w:hAnsi="Arial" w:cs="Arial"/>
        </w:rPr>
        <w:t>£40.19</w:t>
      </w:r>
    </w:p>
    <w:sectPr w:rsidR="00CB2FCB" w:rsidRPr="00032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C"/>
    <w:rsid w:val="00000C43"/>
    <w:rsid w:val="00004818"/>
    <w:rsid w:val="00005A25"/>
    <w:rsid w:val="000067A2"/>
    <w:rsid w:val="0002483B"/>
    <w:rsid w:val="000321A4"/>
    <w:rsid w:val="000323F6"/>
    <w:rsid w:val="00032AF4"/>
    <w:rsid w:val="00037DE8"/>
    <w:rsid w:val="000429AF"/>
    <w:rsid w:val="00043356"/>
    <w:rsid w:val="0008123C"/>
    <w:rsid w:val="000820DC"/>
    <w:rsid w:val="00084DE7"/>
    <w:rsid w:val="0009474F"/>
    <w:rsid w:val="000A08CE"/>
    <w:rsid w:val="000A21FA"/>
    <w:rsid w:val="000A5FC3"/>
    <w:rsid w:val="000B678F"/>
    <w:rsid w:val="000E6A1F"/>
    <w:rsid w:val="000F1FA2"/>
    <w:rsid w:val="000F2B15"/>
    <w:rsid w:val="000F31BA"/>
    <w:rsid w:val="0010177B"/>
    <w:rsid w:val="001452F1"/>
    <w:rsid w:val="00146892"/>
    <w:rsid w:val="00147297"/>
    <w:rsid w:val="00150617"/>
    <w:rsid w:val="0015333D"/>
    <w:rsid w:val="0016608E"/>
    <w:rsid w:val="00167BA2"/>
    <w:rsid w:val="00174C2F"/>
    <w:rsid w:val="00190DF0"/>
    <w:rsid w:val="00193F64"/>
    <w:rsid w:val="001A01BD"/>
    <w:rsid w:val="001A11F5"/>
    <w:rsid w:val="001A5778"/>
    <w:rsid w:val="001B4184"/>
    <w:rsid w:val="001B609F"/>
    <w:rsid w:val="001D5299"/>
    <w:rsid w:val="001D578A"/>
    <w:rsid w:val="001E1F34"/>
    <w:rsid w:val="001F5A73"/>
    <w:rsid w:val="001F7466"/>
    <w:rsid w:val="002065F8"/>
    <w:rsid w:val="00211C3C"/>
    <w:rsid w:val="00213FD1"/>
    <w:rsid w:val="00224063"/>
    <w:rsid w:val="00225A10"/>
    <w:rsid w:val="00230082"/>
    <w:rsid w:val="00231C90"/>
    <w:rsid w:val="00232324"/>
    <w:rsid w:val="0023757F"/>
    <w:rsid w:val="002440D3"/>
    <w:rsid w:val="00246F61"/>
    <w:rsid w:val="00250F78"/>
    <w:rsid w:val="00264526"/>
    <w:rsid w:val="00270310"/>
    <w:rsid w:val="00272D95"/>
    <w:rsid w:val="00280FB0"/>
    <w:rsid w:val="00282270"/>
    <w:rsid w:val="0029145D"/>
    <w:rsid w:val="00295079"/>
    <w:rsid w:val="00296E2C"/>
    <w:rsid w:val="002A2666"/>
    <w:rsid w:val="002A7E35"/>
    <w:rsid w:val="002B4880"/>
    <w:rsid w:val="002D2696"/>
    <w:rsid w:val="002E51AD"/>
    <w:rsid w:val="002E5605"/>
    <w:rsid w:val="002E7C1D"/>
    <w:rsid w:val="002F255B"/>
    <w:rsid w:val="002F2571"/>
    <w:rsid w:val="002F2D4F"/>
    <w:rsid w:val="00322F7C"/>
    <w:rsid w:val="003368FA"/>
    <w:rsid w:val="00337CCD"/>
    <w:rsid w:val="003439B0"/>
    <w:rsid w:val="00347D1E"/>
    <w:rsid w:val="0036017D"/>
    <w:rsid w:val="003744B9"/>
    <w:rsid w:val="003813EF"/>
    <w:rsid w:val="00395B7D"/>
    <w:rsid w:val="003975AD"/>
    <w:rsid w:val="003C48A3"/>
    <w:rsid w:val="003C6106"/>
    <w:rsid w:val="003F493F"/>
    <w:rsid w:val="003F4BBC"/>
    <w:rsid w:val="004141C3"/>
    <w:rsid w:val="004256FE"/>
    <w:rsid w:val="004262A2"/>
    <w:rsid w:val="00427DA5"/>
    <w:rsid w:val="0043753F"/>
    <w:rsid w:val="00443EC7"/>
    <w:rsid w:val="0044707B"/>
    <w:rsid w:val="00470C58"/>
    <w:rsid w:val="004859A3"/>
    <w:rsid w:val="004876EA"/>
    <w:rsid w:val="00494EE0"/>
    <w:rsid w:val="00497684"/>
    <w:rsid w:val="004B03E4"/>
    <w:rsid w:val="004C140F"/>
    <w:rsid w:val="004C5D3B"/>
    <w:rsid w:val="004F6574"/>
    <w:rsid w:val="005005F4"/>
    <w:rsid w:val="0053347B"/>
    <w:rsid w:val="005520E2"/>
    <w:rsid w:val="00566DE4"/>
    <w:rsid w:val="00571B26"/>
    <w:rsid w:val="0057454D"/>
    <w:rsid w:val="00580B0A"/>
    <w:rsid w:val="005A14C1"/>
    <w:rsid w:val="005A3BDA"/>
    <w:rsid w:val="005A5F74"/>
    <w:rsid w:val="005D7A21"/>
    <w:rsid w:val="005F32A3"/>
    <w:rsid w:val="005F42A8"/>
    <w:rsid w:val="006028F1"/>
    <w:rsid w:val="00605655"/>
    <w:rsid w:val="00605773"/>
    <w:rsid w:val="00610AAA"/>
    <w:rsid w:val="00620709"/>
    <w:rsid w:val="00642345"/>
    <w:rsid w:val="00645AE9"/>
    <w:rsid w:val="006614F6"/>
    <w:rsid w:val="0067644A"/>
    <w:rsid w:val="006776F1"/>
    <w:rsid w:val="00677C5C"/>
    <w:rsid w:val="00691A43"/>
    <w:rsid w:val="006B4D73"/>
    <w:rsid w:val="006C7E74"/>
    <w:rsid w:val="006D252E"/>
    <w:rsid w:val="006D2C5C"/>
    <w:rsid w:val="006D6525"/>
    <w:rsid w:val="006E4A8B"/>
    <w:rsid w:val="006E4EB3"/>
    <w:rsid w:val="006E7456"/>
    <w:rsid w:val="006F1A82"/>
    <w:rsid w:val="006F238D"/>
    <w:rsid w:val="006F2955"/>
    <w:rsid w:val="0071138D"/>
    <w:rsid w:val="007253C7"/>
    <w:rsid w:val="007607E1"/>
    <w:rsid w:val="00772C77"/>
    <w:rsid w:val="00776693"/>
    <w:rsid w:val="0078494C"/>
    <w:rsid w:val="00797EC4"/>
    <w:rsid w:val="007A11D5"/>
    <w:rsid w:val="007A11E7"/>
    <w:rsid w:val="007A3CA8"/>
    <w:rsid w:val="007B157F"/>
    <w:rsid w:val="007B4806"/>
    <w:rsid w:val="007C3110"/>
    <w:rsid w:val="007C39D8"/>
    <w:rsid w:val="007C53FE"/>
    <w:rsid w:val="007D086F"/>
    <w:rsid w:val="007D0EE3"/>
    <w:rsid w:val="007D388F"/>
    <w:rsid w:val="007D497E"/>
    <w:rsid w:val="007D7482"/>
    <w:rsid w:val="0080141F"/>
    <w:rsid w:val="008072D4"/>
    <w:rsid w:val="00831E98"/>
    <w:rsid w:val="00857287"/>
    <w:rsid w:val="00861A5B"/>
    <w:rsid w:val="00875A36"/>
    <w:rsid w:val="008B0262"/>
    <w:rsid w:val="008E57BB"/>
    <w:rsid w:val="008F3D5E"/>
    <w:rsid w:val="008F4EC9"/>
    <w:rsid w:val="008F65C1"/>
    <w:rsid w:val="009057BF"/>
    <w:rsid w:val="00923DD1"/>
    <w:rsid w:val="00931FEA"/>
    <w:rsid w:val="00943FFB"/>
    <w:rsid w:val="009500A0"/>
    <w:rsid w:val="00965C88"/>
    <w:rsid w:val="00967E0B"/>
    <w:rsid w:val="00975207"/>
    <w:rsid w:val="009857DA"/>
    <w:rsid w:val="009B360A"/>
    <w:rsid w:val="009C32C4"/>
    <w:rsid w:val="009D1816"/>
    <w:rsid w:val="009E0183"/>
    <w:rsid w:val="009F5236"/>
    <w:rsid w:val="00A04479"/>
    <w:rsid w:val="00A07B4C"/>
    <w:rsid w:val="00A32761"/>
    <w:rsid w:val="00A445AB"/>
    <w:rsid w:val="00A46FF5"/>
    <w:rsid w:val="00A5421B"/>
    <w:rsid w:val="00A742A8"/>
    <w:rsid w:val="00A819B9"/>
    <w:rsid w:val="00A86D98"/>
    <w:rsid w:val="00A87D86"/>
    <w:rsid w:val="00A925DB"/>
    <w:rsid w:val="00A954F1"/>
    <w:rsid w:val="00AA3C0F"/>
    <w:rsid w:val="00AB4F36"/>
    <w:rsid w:val="00AE6319"/>
    <w:rsid w:val="00AF5380"/>
    <w:rsid w:val="00B03E43"/>
    <w:rsid w:val="00B11DC8"/>
    <w:rsid w:val="00B12CB6"/>
    <w:rsid w:val="00B1634F"/>
    <w:rsid w:val="00B20F66"/>
    <w:rsid w:val="00B55D8A"/>
    <w:rsid w:val="00B6080C"/>
    <w:rsid w:val="00B6157D"/>
    <w:rsid w:val="00B6440B"/>
    <w:rsid w:val="00B67636"/>
    <w:rsid w:val="00B72D0B"/>
    <w:rsid w:val="00B73AF8"/>
    <w:rsid w:val="00B7622F"/>
    <w:rsid w:val="00B81BBF"/>
    <w:rsid w:val="00B864D3"/>
    <w:rsid w:val="00B91B40"/>
    <w:rsid w:val="00BA550D"/>
    <w:rsid w:val="00BB053B"/>
    <w:rsid w:val="00BC348D"/>
    <w:rsid w:val="00BD4D9E"/>
    <w:rsid w:val="00BD5430"/>
    <w:rsid w:val="00BD6A87"/>
    <w:rsid w:val="00C013E5"/>
    <w:rsid w:val="00C07025"/>
    <w:rsid w:val="00C26206"/>
    <w:rsid w:val="00C30B8A"/>
    <w:rsid w:val="00C43C9B"/>
    <w:rsid w:val="00C44EF5"/>
    <w:rsid w:val="00C51F5A"/>
    <w:rsid w:val="00C52543"/>
    <w:rsid w:val="00C733F2"/>
    <w:rsid w:val="00C750A8"/>
    <w:rsid w:val="00C8585D"/>
    <w:rsid w:val="00CA2324"/>
    <w:rsid w:val="00CA5B2D"/>
    <w:rsid w:val="00CA64C5"/>
    <w:rsid w:val="00CB2FCB"/>
    <w:rsid w:val="00CC446A"/>
    <w:rsid w:val="00CC5752"/>
    <w:rsid w:val="00CE0BC4"/>
    <w:rsid w:val="00CE4DA6"/>
    <w:rsid w:val="00CE7AAB"/>
    <w:rsid w:val="00CF3ABE"/>
    <w:rsid w:val="00CF5D9B"/>
    <w:rsid w:val="00CF7D08"/>
    <w:rsid w:val="00D00ACC"/>
    <w:rsid w:val="00D05314"/>
    <w:rsid w:val="00D113D4"/>
    <w:rsid w:val="00D264ED"/>
    <w:rsid w:val="00D45154"/>
    <w:rsid w:val="00D45994"/>
    <w:rsid w:val="00D77718"/>
    <w:rsid w:val="00D845ED"/>
    <w:rsid w:val="00D851E7"/>
    <w:rsid w:val="00D86DD6"/>
    <w:rsid w:val="00D93B7C"/>
    <w:rsid w:val="00DB5CF8"/>
    <w:rsid w:val="00DB6F31"/>
    <w:rsid w:val="00DB75F3"/>
    <w:rsid w:val="00DC1BE4"/>
    <w:rsid w:val="00DE12CE"/>
    <w:rsid w:val="00DE2B3F"/>
    <w:rsid w:val="00DE5628"/>
    <w:rsid w:val="00DF2904"/>
    <w:rsid w:val="00E03586"/>
    <w:rsid w:val="00E12E37"/>
    <w:rsid w:val="00E204AC"/>
    <w:rsid w:val="00E21AAC"/>
    <w:rsid w:val="00E33469"/>
    <w:rsid w:val="00E41AAA"/>
    <w:rsid w:val="00E45BCC"/>
    <w:rsid w:val="00E623F8"/>
    <w:rsid w:val="00E6650E"/>
    <w:rsid w:val="00E76F2D"/>
    <w:rsid w:val="00E800EE"/>
    <w:rsid w:val="00E92BFA"/>
    <w:rsid w:val="00E956FC"/>
    <w:rsid w:val="00EA0398"/>
    <w:rsid w:val="00EA0AC8"/>
    <w:rsid w:val="00EB40ED"/>
    <w:rsid w:val="00EC60A7"/>
    <w:rsid w:val="00ED0A82"/>
    <w:rsid w:val="00EE4EB1"/>
    <w:rsid w:val="00EE7D0F"/>
    <w:rsid w:val="00EF09FA"/>
    <w:rsid w:val="00F01967"/>
    <w:rsid w:val="00F07A36"/>
    <w:rsid w:val="00F12F3F"/>
    <w:rsid w:val="00F303C3"/>
    <w:rsid w:val="00F36E11"/>
    <w:rsid w:val="00F55BDA"/>
    <w:rsid w:val="00F57563"/>
    <w:rsid w:val="00F6407F"/>
    <w:rsid w:val="00F822EC"/>
    <w:rsid w:val="00FA0D85"/>
    <w:rsid w:val="00FB03B2"/>
    <w:rsid w:val="00FB62D5"/>
    <w:rsid w:val="00F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CDB2"/>
  <w15:chartTrackingRefBased/>
  <w15:docId w15:val="{57BAF5BB-5FB7-4144-A481-21FD83BF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C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1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Bannister</dc:creator>
  <cp:keywords/>
  <dc:description/>
  <cp:lastModifiedBy>Gill Bunker</cp:lastModifiedBy>
  <cp:revision>2</cp:revision>
  <dcterms:created xsi:type="dcterms:W3CDTF">2026-07-19T05:56:00Z</dcterms:created>
  <dcterms:modified xsi:type="dcterms:W3CDTF">2026-07-19T05:56:00Z</dcterms:modified>
</cp:coreProperties>
</file>